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873" w:rsidRDefault="00196E4E">
      <w:pPr>
        <w:spacing w:after="203" w:line="259" w:lineRule="auto"/>
        <w:ind w:left="-5"/>
      </w:pPr>
      <w:proofErr w:type="spellStart"/>
      <w:r>
        <w:rPr>
          <w:b/>
          <w:u w:val="single" w:color="000000"/>
        </w:rPr>
        <w:t>Wallsend</w:t>
      </w:r>
      <w:proofErr w:type="spellEnd"/>
      <w:r>
        <w:rPr>
          <w:b/>
          <w:u w:val="single" w:color="000000"/>
        </w:rPr>
        <w:t xml:space="preserve"> Jubilee Primary School</w:t>
      </w:r>
      <w:r>
        <w:rPr>
          <w:b/>
        </w:rPr>
        <w:t xml:space="preserve"> </w:t>
      </w:r>
    </w:p>
    <w:p w:rsidR="008F1873" w:rsidRDefault="00196E4E">
      <w:pPr>
        <w:spacing w:line="259" w:lineRule="auto"/>
        <w:ind w:left="-5"/>
      </w:pPr>
      <w:r>
        <w:rPr>
          <w:b/>
          <w:u w:val="single" w:color="000000"/>
        </w:rPr>
        <w:t>Governing Body’s Annual Statement</w:t>
      </w:r>
      <w:r>
        <w:rPr>
          <w:b/>
        </w:rPr>
        <w:t xml:space="preserve"> </w:t>
      </w:r>
    </w:p>
    <w:p w:rsidR="008F1873" w:rsidRDefault="00B21568">
      <w:pPr>
        <w:spacing w:line="259" w:lineRule="auto"/>
        <w:ind w:left="-5"/>
      </w:pPr>
      <w:r>
        <w:rPr>
          <w:b/>
          <w:u w:val="single" w:color="000000"/>
        </w:rPr>
        <w:t>2017-18</w:t>
      </w:r>
      <w:r w:rsidR="00196E4E">
        <w:rPr>
          <w:b/>
        </w:rPr>
        <w:t xml:space="preserve"> </w:t>
      </w:r>
    </w:p>
    <w:p w:rsidR="008F1873" w:rsidRDefault="00196E4E">
      <w:pPr>
        <w:ind w:left="-5"/>
      </w:pPr>
      <w:r>
        <w:t xml:space="preserve">The key issues that were faced and addressed by the governing body </w:t>
      </w:r>
      <w:r w:rsidR="00B21568">
        <w:t>during the academic year 2017-18</w:t>
      </w:r>
      <w:r>
        <w:t xml:space="preserve"> were: </w:t>
      </w:r>
    </w:p>
    <w:p w:rsidR="008F1873" w:rsidRDefault="00B21568">
      <w:pPr>
        <w:numPr>
          <w:ilvl w:val="0"/>
          <w:numId w:val="1"/>
        </w:numPr>
        <w:spacing w:after="0"/>
        <w:ind w:hanging="360"/>
      </w:pPr>
      <w:r>
        <w:t>Supporting the monitoring of teaching and learning to ensure challenge for leaders at all levels</w:t>
      </w:r>
      <w:r w:rsidR="00196E4E">
        <w:t xml:space="preserve"> </w:t>
      </w:r>
    </w:p>
    <w:p w:rsidR="00B21568" w:rsidRDefault="00B21568">
      <w:pPr>
        <w:numPr>
          <w:ilvl w:val="0"/>
          <w:numId w:val="1"/>
        </w:numPr>
        <w:spacing w:after="0"/>
        <w:ind w:hanging="360"/>
      </w:pPr>
      <w:r>
        <w:t xml:space="preserve">Supporting the new head teacher in all aspects of his role to ensure a smooth transition </w:t>
      </w:r>
    </w:p>
    <w:p w:rsidR="008F1873" w:rsidRDefault="00B21568">
      <w:pPr>
        <w:numPr>
          <w:ilvl w:val="0"/>
          <w:numId w:val="1"/>
        </w:numPr>
        <w:spacing w:after="13"/>
        <w:ind w:hanging="360"/>
      </w:pPr>
      <w:r>
        <w:t xml:space="preserve">Appointment of a new  deputy </w:t>
      </w:r>
      <w:r w:rsidR="001F1CA1">
        <w:t>head teacher</w:t>
      </w:r>
      <w:r>
        <w:t xml:space="preserve"> </w:t>
      </w:r>
      <w:r w:rsidR="00196E4E">
        <w:t xml:space="preserve">and ensuring the ongoing development of the school leadership team </w:t>
      </w:r>
    </w:p>
    <w:p w:rsidR="008F1873" w:rsidRDefault="00196E4E">
      <w:pPr>
        <w:numPr>
          <w:ilvl w:val="0"/>
          <w:numId w:val="1"/>
        </w:numPr>
        <w:spacing w:after="14"/>
        <w:ind w:hanging="360"/>
      </w:pPr>
      <w:r>
        <w:t xml:space="preserve">Ensuring pupil premium and </w:t>
      </w:r>
      <w:r>
        <w:t xml:space="preserve">PE and Sport funding </w:t>
      </w:r>
      <w:r w:rsidR="00B21568">
        <w:t>is best</w:t>
      </w:r>
      <w:r w:rsidR="001F1CA1">
        <w:t xml:space="preserve"> allocated with and value</w:t>
      </w:r>
      <w:r>
        <w:t xml:space="preserve"> for money a priority. </w:t>
      </w:r>
    </w:p>
    <w:p w:rsidR="008F1873" w:rsidRDefault="00196E4E">
      <w:pPr>
        <w:numPr>
          <w:ilvl w:val="0"/>
          <w:numId w:val="1"/>
        </w:numPr>
        <w:spacing w:after="113"/>
        <w:ind w:hanging="360"/>
      </w:pPr>
      <w:r>
        <w:t xml:space="preserve">Understanding of data and assessment systems nationally </w:t>
      </w:r>
    </w:p>
    <w:p w:rsidR="008F1873" w:rsidRDefault="00196E4E">
      <w:pPr>
        <w:spacing w:line="259" w:lineRule="auto"/>
        <w:ind w:left="-5"/>
      </w:pPr>
      <w:r>
        <w:rPr>
          <w:b/>
          <w:u w:val="single" w:color="000000"/>
        </w:rPr>
        <w:t>Key Outcomes</w:t>
      </w:r>
      <w:r>
        <w:rPr>
          <w:b/>
        </w:rPr>
        <w:t xml:space="preserve"> </w:t>
      </w:r>
    </w:p>
    <w:p w:rsidR="008F1873" w:rsidRPr="00B21568" w:rsidRDefault="00196E4E">
      <w:pPr>
        <w:ind w:left="-5"/>
        <w:rPr>
          <w:u w:val="single"/>
        </w:rPr>
      </w:pPr>
      <w:r w:rsidRPr="00B21568">
        <w:rPr>
          <w:u w:val="single"/>
        </w:rPr>
        <w:t xml:space="preserve">Action 1  </w:t>
      </w:r>
    </w:p>
    <w:p w:rsidR="008F1873" w:rsidRDefault="00B21568" w:rsidP="00B21568">
      <w:pPr>
        <w:ind w:left="-5"/>
      </w:pPr>
      <w:r>
        <w:t>Governors were involved at all levels and all capacities to support the development of teaching and learning throughout the school</w:t>
      </w:r>
      <w:r w:rsidR="00196E4E">
        <w:t>.  They attended book</w:t>
      </w:r>
      <w:r>
        <w:t xml:space="preserve"> </w:t>
      </w:r>
      <w:proofErr w:type="spellStart"/>
      <w:r>
        <w:t>scrutinies</w:t>
      </w:r>
      <w:proofErr w:type="spellEnd"/>
      <w:r>
        <w:t>, talked to the subject leads</w:t>
      </w:r>
      <w:r w:rsidR="00196E4E">
        <w:t xml:space="preserve">, carried out learning walks, and monitored the </w:t>
      </w:r>
      <w:r w:rsidR="00196E4E">
        <w:t>action point on the school development plan to ensure they had a cle</w:t>
      </w:r>
      <w:r>
        <w:t>ar understanding of the changes and developments in the key areas.</w:t>
      </w:r>
      <w:r w:rsidRPr="00B21568">
        <w:t xml:space="preserve"> </w:t>
      </w:r>
      <w:r>
        <w:t>Governors worked alongside the literacy, science and mathematics middle leaders</w:t>
      </w:r>
      <w:r w:rsidR="001F1CA1">
        <w:t xml:space="preserve"> and subject leaders</w:t>
      </w:r>
      <w:r>
        <w:t xml:space="preserve"> to monitor and evaluate their subjects and ensure the staff developed their knowledge of whole school issues within their responsibility. </w:t>
      </w:r>
    </w:p>
    <w:p w:rsidR="00B21568" w:rsidRPr="00B21568" w:rsidRDefault="00B21568">
      <w:pPr>
        <w:ind w:left="-5"/>
        <w:rPr>
          <w:u w:val="single"/>
        </w:rPr>
      </w:pPr>
      <w:r w:rsidRPr="00B21568">
        <w:rPr>
          <w:u w:val="single"/>
        </w:rPr>
        <w:t xml:space="preserve">Action 2 </w:t>
      </w:r>
    </w:p>
    <w:p w:rsidR="008F1873" w:rsidRDefault="00B21568" w:rsidP="00B21568">
      <w:pPr>
        <w:ind w:left="-5"/>
      </w:pPr>
      <w:r>
        <w:t>Governors supported the head teacher in his first year in his role.  They supported his attendance at the head teacher mentor programme and acknowledge</w:t>
      </w:r>
      <w:r w:rsidR="00196E4E">
        <w:t>d</w:t>
      </w:r>
      <w:r>
        <w:t xml:space="preserve"> that this would include some time out of school.  The Chair of governors had regular catch up meeting</w:t>
      </w:r>
      <w:r w:rsidR="001F1CA1">
        <w:t>s</w:t>
      </w:r>
      <w:r>
        <w:t xml:space="preserve"> with the head teacher to support his development and assist in any issue that arise</w:t>
      </w:r>
      <w:r w:rsidR="00196E4E">
        <w:t>.</w:t>
      </w:r>
      <w:bookmarkStart w:id="0" w:name="_GoBack"/>
      <w:bookmarkEnd w:id="0"/>
    </w:p>
    <w:p w:rsidR="008F1873" w:rsidRPr="00B21568" w:rsidRDefault="00196E4E">
      <w:pPr>
        <w:ind w:left="-5"/>
        <w:rPr>
          <w:u w:val="single"/>
        </w:rPr>
      </w:pPr>
      <w:r w:rsidRPr="00B21568">
        <w:rPr>
          <w:u w:val="single"/>
        </w:rPr>
        <w:t xml:space="preserve">Action 3 </w:t>
      </w:r>
    </w:p>
    <w:p w:rsidR="00B21568" w:rsidRDefault="00B21568">
      <w:pPr>
        <w:ind w:left="-5"/>
      </w:pPr>
      <w:r>
        <w:t xml:space="preserve">Governors were robust in the process of supporting the new head teacher appoint a deputy head teacher.  </w:t>
      </w:r>
    </w:p>
    <w:p w:rsidR="008F1873" w:rsidRPr="00B21568" w:rsidRDefault="00196E4E">
      <w:pPr>
        <w:ind w:left="-5"/>
        <w:rPr>
          <w:u w:val="single"/>
        </w:rPr>
      </w:pPr>
      <w:r w:rsidRPr="00B21568">
        <w:rPr>
          <w:u w:val="single"/>
        </w:rPr>
        <w:t xml:space="preserve">Action 4 </w:t>
      </w:r>
    </w:p>
    <w:p w:rsidR="008F1873" w:rsidRDefault="00B21568">
      <w:pPr>
        <w:ind w:left="-5"/>
      </w:pPr>
      <w:r>
        <w:t xml:space="preserve">Governors continue </w:t>
      </w:r>
      <w:r w:rsidR="001F1CA1">
        <w:t>to challenge</w:t>
      </w:r>
      <w:r>
        <w:t xml:space="preserve"> the head teacher and subject </w:t>
      </w:r>
      <w:r w:rsidR="001F1CA1">
        <w:t>leads in</w:t>
      </w:r>
      <w:r w:rsidR="00196E4E">
        <w:t xml:space="preserve"> ensuring the Pupil Premium Statement and the Sport and PE funding was fairly spent and was leading to impact in school. </w:t>
      </w:r>
    </w:p>
    <w:p w:rsidR="00B21568" w:rsidRDefault="00B21568">
      <w:pPr>
        <w:ind w:left="-5"/>
      </w:pPr>
    </w:p>
    <w:p w:rsidR="008F1873" w:rsidRDefault="00196E4E">
      <w:pPr>
        <w:ind w:left="-5"/>
        <w:rPr>
          <w:u w:val="single"/>
        </w:rPr>
      </w:pPr>
      <w:r w:rsidRPr="00B21568">
        <w:rPr>
          <w:u w:val="single"/>
        </w:rPr>
        <w:lastRenderedPageBreak/>
        <w:t xml:space="preserve">Action 5 </w:t>
      </w:r>
    </w:p>
    <w:p w:rsidR="00B21568" w:rsidRPr="001F1CA1" w:rsidRDefault="00B21568">
      <w:pPr>
        <w:ind w:left="-5"/>
      </w:pPr>
      <w:r w:rsidRPr="001F1CA1">
        <w:t>Governors continued to develop their knowledge of the data systems in schoo</w:t>
      </w:r>
      <w:r w:rsidR="001F1CA1" w:rsidRPr="001F1CA1">
        <w:t>l which included target tracker, intervention and booster data.  They also were proactive in developing their understanding of ASP, the replacement for Raise Online.  Governors attended training to support this key action</w:t>
      </w:r>
    </w:p>
    <w:p w:rsidR="008F1873" w:rsidRDefault="00196E4E">
      <w:pPr>
        <w:spacing w:after="0" w:line="259" w:lineRule="auto"/>
        <w:ind w:left="0" w:firstLine="0"/>
        <w:jc w:val="both"/>
      </w:pPr>
      <w:r>
        <w:rPr>
          <w:b/>
        </w:rPr>
        <w:t xml:space="preserve"> </w:t>
      </w:r>
    </w:p>
    <w:sectPr w:rsidR="008F1873">
      <w:pgSz w:w="11906" w:h="16838"/>
      <w:pgMar w:top="1444" w:right="1454" w:bottom="14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E102F"/>
    <w:multiLevelType w:val="hybridMultilevel"/>
    <w:tmpl w:val="0262B96E"/>
    <w:lvl w:ilvl="0" w:tplc="239ECE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2265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2875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A84E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F0F4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7CC4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C035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DE7F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28D6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73"/>
    <w:rsid w:val="00196E4E"/>
    <w:rsid w:val="001F1CA1"/>
    <w:rsid w:val="008F1873"/>
    <w:rsid w:val="00B21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A525C-DEF7-4210-B7A2-C59DE722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Harrison</dc:creator>
  <cp:keywords/>
  <cp:lastModifiedBy>David Harrison</cp:lastModifiedBy>
  <cp:revision>3</cp:revision>
  <dcterms:created xsi:type="dcterms:W3CDTF">2018-11-30T11:20:00Z</dcterms:created>
  <dcterms:modified xsi:type="dcterms:W3CDTF">2018-11-30T11:24:00Z</dcterms:modified>
</cp:coreProperties>
</file>