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1752600</wp:posOffset>
            </wp:positionH>
            <wp:positionV relativeFrom="paragraph">
              <wp:posOffset>165688</wp:posOffset>
            </wp:positionV>
            <wp:extent cx="2133600" cy="214122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1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Poppins" w:cs="Poppins" w:eastAsia="Poppins" w:hAnsi="Poppins"/>
          <w:sz w:val="62"/>
          <w:szCs w:val="62"/>
        </w:rPr>
      </w:pPr>
      <w:r w:rsidDel="00000000" w:rsidR="00000000" w:rsidRPr="00000000">
        <w:rPr>
          <w:rFonts w:ascii="Poppins" w:cs="Poppins" w:eastAsia="Poppins" w:hAnsi="Poppins"/>
          <w:sz w:val="62"/>
          <w:szCs w:val="62"/>
          <w:rtl w:val="0"/>
        </w:rPr>
        <w:t xml:space="preserve">Wallsend Jubilee Primary School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Poppins" w:cs="Poppins" w:eastAsia="Poppins" w:hAnsi="Poppins"/>
          <w:sz w:val="62"/>
          <w:szCs w:val="62"/>
        </w:rPr>
      </w:pPr>
      <w:r w:rsidDel="00000000" w:rsidR="00000000" w:rsidRPr="00000000">
        <w:rPr>
          <w:rFonts w:ascii="Poppins" w:cs="Poppins" w:eastAsia="Poppins" w:hAnsi="Poppins"/>
          <w:sz w:val="62"/>
          <w:szCs w:val="62"/>
          <w:rtl w:val="0"/>
        </w:rPr>
        <w:t xml:space="preserve">Bumped Head Procedure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Governance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Chair Of Governors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Policy Officer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David Harrison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Adoptive Date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Nov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Readopted Date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Next Review date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Nov 2027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Statutory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Version History Log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Version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Description of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Date/Author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Version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Bumped Head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 minor head injury can be a frequent occurrence in the school playground. Fortunately, the majority of head injuries are mild. This procedure outlines Wallsend Jubilee Primary School’s approach to management of head injuries.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If a child has a bumped head at school, they should be reviewed by a member of staff who has completed an appropriate first aid qualification who will: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Assess the head injury and provide appropriate first aid in line with guidelines and training.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Complete a ‘Bumped Head’ form to record details of the injury.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Further action and communication to parents is as follows: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Minor bump where there is no visible injury: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Sticker on child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Copy of letter to go home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Parentmail message to advise parent that child has bumped head but is well enough to stay in school with advice attached.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Bump where there is a visible swelling, cut or bruise but child is deemed well enough to remain in school: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Sticker on child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Copy of letter to go home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Phonecall to parent to advise, with voicemail left if no answer.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CONTACT PARENT/CARER for pick-up and to recommend medical treatment at A&amp;E if: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Bruise, swelling or cut larger than 5cm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an open wound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been unconscious but are now conscious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There is a noticeable change in behaviour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a headache that will not go away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been sick since the injury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a blood clotting disorder, or any other serious medical condition.</w:t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Should it not be possible to contact parent, school may consider transporting the child to A&amp;E.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EMERGENCY CALL TO 999 (and immediate contact to parent/carer):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are unconscious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difficulty staying awake / keeping eyes open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a fit / seizure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fallen from a height more than 1 metre or 5 stairs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problems with vision / hearing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clear fluid coming from ears or nose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a black eye without injury to the eye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bleeding from their ears or bruising behind ears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They have problems with walking, balance, understanding, speaking or writing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40" w:lineRule="auto"/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 head wound with someone inside it or a dent to the head.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0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5276850</wp:posOffset>
            </wp:positionH>
            <wp:positionV relativeFrom="paragraph">
              <wp:posOffset>0</wp:posOffset>
            </wp:positionV>
            <wp:extent cx="1023938" cy="1028509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10285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spacing w:line="240" w:lineRule="auto"/>
        <w:ind w:left="0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0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0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Bumped Head Letter </w:t>
      </w: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2955"/>
        <w:gridCol w:w="960"/>
        <w:gridCol w:w="3495"/>
        <w:tblGridChange w:id="0">
          <w:tblGrid>
            <w:gridCol w:w="1530"/>
            <w:gridCol w:w="2955"/>
            <w:gridCol w:w="960"/>
            <w:gridCol w:w="3495"/>
          </w:tblGrid>
        </w:tblGridChange>
      </w:tblGrid>
      <w:tr>
        <w:trPr>
          <w:cantSplit w:val="0"/>
          <w:trHeight w:val="400" w:hRule="atLeast"/>
          <w:tblHeader w:val="1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Child Name: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Class: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Initially reported 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First Aider</w:t>
            </w:r>
          </w:p>
        </w:tc>
      </w:tr>
      <w:tr>
        <w:trPr>
          <w:cantSplit w:val="0"/>
          <w:trHeight w:val="2955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Incident Location: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Incident Details: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Injury location (on head):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Injury details: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Bruise / swelling / cut / graze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Other: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Dear Parent / Carer,</w:t>
      </w:r>
    </w:p>
    <w:p w:rsidR="00000000" w:rsidDel="00000000" w:rsidP="00000000" w:rsidRDefault="00000000" w:rsidRPr="00000000" w14:paraId="0000007A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Your child bumped their head at school today. Please observe your child for the next 24 hours for any symptoms of concussion. These symptoms can include:</w:t>
      </w:r>
    </w:p>
    <w:p w:rsidR="00000000" w:rsidDel="00000000" w:rsidP="00000000" w:rsidRDefault="00000000" w:rsidRPr="00000000" w14:paraId="0000007B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Headache</w:t>
        <w:tab/>
        <w:tab/>
        <w:t xml:space="preserve">Blurred Vision</w:t>
        <w:tab/>
        <w:tab/>
        <w:t xml:space="preserve">Weakness</w:t>
        <w:tab/>
        <w:tab/>
        <w:t xml:space="preserve">Dizziness</w:t>
      </w:r>
    </w:p>
    <w:p w:rsidR="00000000" w:rsidDel="00000000" w:rsidP="00000000" w:rsidRDefault="00000000" w:rsidRPr="00000000" w14:paraId="0000007D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Sleepiness</w:t>
        <w:tab/>
        <w:tab/>
        <w:t xml:space="preserve">Decreased balance</w:t>
        <w:tab/>
        <w:t xml:space="preserve">Slurred speech</w:t>
        <w:tab/>
        <w:t xml:space="preserve">Confusion / irritability</w:t>
      </w:r>
    </w:p>
    <w:p w:rsidR="00000000" w:rsidDel="00000000" w:rsidP="00000000" w:rsidRDefault="00000000" w:rsidRPr="00000000" w14:paraId="0000007E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Nausea</w:t>
        <w:tab/>
        <w:tab/>
        <w:t xml:space="preserve">Vomiting</w:t>
        <w:tab/>
        <w:tab/>
        <w:t xml:space="preserve">Change in behaviour</w:t>
      </w:r>
    </w:p>
    <w:p w:rsidR="00000000" w:rsidDel="00000000" w:rsidP="00000000" w:rsidRDefault="00000000" w:rsidRPr="00000000" w14:paraId="0000007F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If any of these symptoms appear, please call 111 for advice, or 999 in an emergency and take this letter with you.</w:t>
      </w:r>
    </w:p>
    <w:p w:rsidR="00000000" w:rsidDel="00000000" w:rsidP="00000000" w:rsidRDefault="00000000" w:rsidRPr="00000000" w14:paraId="00000081">
      <w:pPr>
        <w:spacing w:line="240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Action taken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⃞    At the time of treatment, your child appeared to be well enough to remain in school and was given a sticker and this letter to inform parent / carer. (Parentmail message sent).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⃞   At the time of treatment, your child appeared to be well enough to remain in school and was given a sticker and this letter to inform parent / carer. Due to a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visible injury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we have also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 contacted you by phone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⃞   At the time of treatment, your child was considered to require further assessment and we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contacted care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 /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parent by telephone to advise to seek urgent medical advice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and provide 1:1 supervision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(A&amp;E).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⃞  Other: _______________________________________________________</w:t>
      </w:r>
    </w:p>
    <w:p w:rsidR="00000000" w:rsidDel="00000000" w:rsidP="00000000" w:rsidRDefault="00000000" w:rsidRPr="00000000" w14:paraId="0000008A">
      <w:pPr>
        <w:keepLines w:val="1"/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Yours sincerely,</w:t>
      </w:r>
    </w:p>
    <w:p w:rsidR="00000000" w:rsidDel="00000000" w:rsidP="00000000" w:rsidRDefault="00000000" w:rsidRPr="00000000" w14:paraId="0000008C">
      <w:pPr>
        <w:keepLines w:val="1"/>
        <w:spacing w:line="240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First Aider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260513</wp:posOffset>
                </wp:positionH>
                <wp:positionV relativeFrom="paragraph">
                  <wp:posOffset>247650</wp:posOffset>
                </wp:positionV>
                <wp:extent cx="5210175" cy="30485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479125" y="590775"/>
                          <a:ext cx="5349600" cy="2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PLEASE PHOTOCOPY FORM, FILE ONE IN OFFICE AND SEND ONE HOME WITH PUPIL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260513</wp:posOffset>
                </wp:positionH>
                <wp:positionV relativeFrom="paragraph">
                  <wp:posOffset>247650</wp:posOffset>
                </wp:positionV>
                <wp:extent cx="5210175" cy="304851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0175" cy="3048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default"/>
      <w:pgSz w:h="16834" w:w="11909" w:orient="portrait"/>
      <w:pgMar w:bottom="1133.8582677165355" w:top="1133.8582677165355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  <w:t xml:space="preserve">Version 1</w:t>
    </w:r>
  </w:p>
  <w:p w:rsidR="00000000" w:rsidDel="00000000" w:rsidP="00000000" w:rsidRDefault="00000000" w:rsidRPr="00000000" w14:paraId="0000008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512860F93E6459F9A0EA35E8A6A96" ma:contentTypeVersion="1" ma:contentTypeDescription="Create a new document." ma:contentTypeScope="" ma:versionID="2b90ccdf5986307edc81a3db45399df4">
  <xsd:schema xmlns:xsd="http://www.w3.org/2001/XMLSchema" xmlns:xs="http://www.w3.org/2001/XMLSchema" xmlns:p="http://schemas.microsoft.com/office/2006/metadata/properties" xmlns:ns2="3bab8cc6-4945-422a-a1a7-a0d515d5fe0b" targetNamespace="http://schemas.microsoft.com/office/2006/metadata/properties" ma:root="true" ma:fieldsID="3a18233da15810f7655301d4b9e55bf6" ns2:_="">
    <xsd:import namespace="3bab8cc6-4945-422a-a1a7-a0d515d5fe0b"/>
    <xsd:element name="properties">
      <xsd:complexType>
        <xsd:sequence>
          <xsd:element name="documentManagement">
            <xsd:complexType>
              <xsd:all>
                <xsd:element ref="ns2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8cc6-4945-422a-a1a7-a0d515d5fe0b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3bab8cc6-4945-422a-a1a7-a0d515d5fe0b">1osrmmnlTD-YJdQtEtCCFtkWIOe3WR9eZr_4-wA2DIa8</MigrationSourceID>
  </documentManagement>
</p:properties>
</file>

<file path=customXml/itemProps1.xml><?xml version="1.0" encoding="utf-8"?>
<ds:datastoreItem xmlns:ds="http://schemas.openxmlformats.org/officeDocument/2006/customXml" ds:itemID="{47CC6538-06AC-4C71-A84D-19A1EA451F1C}"/>
</file>

<file path=customXml/itemProps2.xml><?xml version="1.0" encoding="utf-8"?>
<ds:datastoreItem xmlns:ds="http://schemas.openxmlformats.org/officeDocument/2006/customXml" ds:itemID="{AF02DF3E-80D4-4111-B134-8CFE4F279BD1}"/>
</file>

<file path=customXml/itemProps3.xml><?xml version="1.0" encoding="utf-8"?>
<ds:datastoreItem xmlns:ds="http://schemas.openxmlformats.org/officeDocument/2006/customXml" ds:itemID="{5717FEB5-9C20-4577-B4FF-2A23F4248FC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0x0101006F5512860F93E6459F9A0EA35E8A6A96</vt:lpwstr>
  </property>
  <property fmtid="{D5CDD505-2E9C-101B-9397-08002B2CF9AE}" pid="3" name="Order">
    <vt:r8>18000</vt:r8>
  </property>
</Properties>
</file>