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b w:val="0"/>
          <w:color w:val="auto"/>
          <w:sz w:val="24"/>
          <w:szCs w:val="22"/>
          <w:lang w:val="en-GB"/>
        </w:rPr>
        <w:id w:val="262816799"/>
        <w:docPartObj>
          <w:docPartGallery w:val="Cover Pages"/>
          <w:docPartUnique/>
        </w:docPartObj>
      </w:sdtPr>
      <w:sdtEndPr>
        <w:rPr>
          <w:sz w:val="22"/>
          <w:szCs w:val="20"/>
          <w:lang w:val="en-US"/>
        </w:rPr>
      </w:sdtEndPr>
      <w:sdtContent>
        <w:p w14:paraId="7668375E" w14:textId="3B6310E9" w:rsidR="006D4605" w:rsidRDefault="00126E23" w:rsidP="00A71574">
          <w:pPr>
            <w:pStyle w:val="Heading1"/>
          </w:pPr>
          <w:r>
            <w:t>Model code of conduct</w:t>
          </w:r>
        </w:p>
        <w:p w14:paraId="20A6B9C7" w14:textId="6052A544" w:rsidR="0006055D" w:rsidRPr="0006055D" w:rsidRDefault="00AF267E" w:rsidP="00AF267E">
          <w:pPr>
            <w:pStyle w:val="Boldemphasis"/>
          </w:pPr>
          <w:r>
            <w:t xml:space="preserve">For </w:t>
          </w:r>
          <w:r w:rsidR="00AA1FE6">
            <w:t xml:space="preserve">governing boards in </w:t>
          </w:r>
          <w:r w:rsidR="009358CC">
            <w:t xml:space="preserve">local authority </w:t>
          </w:r>
          <w:r w:rsidR="00AA1FE6">
            <w:t>maintained schools</w:t>
          </w:r>
        </w:p>
        <w:p w14:paraId="4B65A534" w14:textId="53B4C955" w:rsidR="002948DB" w:rsidRDefault="002948DB" w:rsidP="00DF0E45">
          <w:pPr>
            <w:pStyle w:val="MainText"/>
            <w:spacing w:after="200"/>
          </w:pPr>
          <w:r>
            <w:t xml:space="preserve">Governing boards should use a code of conduct alongside </w:t>
          </w:r>
          <w:bookmarkStart w:id="0" w:name="_Hlk47097687"/>
          <w:r>
            <w:fldChar w:fldCharType="begin"/>
          </w:r>
          <w:r>
            <w:instrText xml:space="preserve"> HYPERLINK "https://www.nga.org.uk/Knowledge-Centre/Good-governance/Effective-governance/Governing-Roles/Role-descriptions.aspx" </w:instrText>
          </w:r>
          <w:r>
            <w:fldChar w:fldCharType="separate"/>
          </w:r>
          <w:r w:rsidRPr="006F2197">
            <w:rPr>
              <w:rStyle w:val="Hyperlink"/>
            </w:rPr>
            <w:t>role descriptions</w:t>
          </w:r>
          <w:bookmarkEnd w:id="0"/>
          <w:r>
            <w:fldChar w:fldCharType="end"/>
          </w:r>
          <w:r>
            <w:t xml:space="preserve"> to ensure all members understand what is expected of them.</w:t>
          </w:r>
        </w:p>
        <w:p w14:paraId="77F575F4" w14:textId="5D86B2B2" w:rsidR="007C512B" w:rsidRDefault="007C512B" w:rsidP="00DF0E45">
          <w:pPr>
            <w:pStyle w:val="MainText"/>
            <w:spacing w:after="200"/>
          </w:pPr>
          <w:r>
            <w:rPr>
              <w:lang w:val="en-US"/>
            </w:rPr>
            <w:t xml:space="preserve">The NGA model code of conduct is anchored in </w:t>
          </w:r>
          <w:r w:rsidRPr="00C9316E">
            <w:rPr>
              <w:rFonts w:asciiTheme="minorHAnsi" w:hAnsiTheme="minorHAnsi"/>
              <w:lang w:val="en-US"/>
            </w:rPr>
            <w:t xml:space="preserve">the </w:t>
          </w:r>
          <w:r w:rsidRPr="002C52CF">
            <w:rPr>
              <w:rFonts w:asciiTheme="minorHAnsi" w:hAnsiTheme="minorHAnsi" w:cstheme="majorHAnsi"/>
            </w:rPr>
            <w:t>Seven Nolan Principles of Public Life</w:t>
          </w:r>
          <w:r>
            <w:rPr>
              <w:lang w:val="en-US"/>
            </w:rPr>
            <w:t xml:space="preserve">. </w:t>
          </w:r>
          <w:r>
            <w:t xml:space="preserve">The code is also </w:t>
          </w:r>
          <w:r w:rsidRPr="007C512B">
            <w:t>aligned with</w:t>
          </w:r>
          <w:r w:rsidRPr="00F41849">
            <w:rPr>
              <w:color w:val="FF0000"/>
            </w:rPr>
            <w:t xml:space="preserve"> </w:t>
          </w:r>
          <w:r>
            <w:t xml:space="preserve">the </w:t>
          </w:r>
          <w:hyperlink r:id="rId10" w:history="1">
            <w:r>
              <w:rPr>
                <w:rStyle w:val="Hyperlink"/>
              </w:rPr>
              <w:t>Framework for Ethical Leadership in Education</w:t>
            </w:r>
          </w:hyperlink>
          <w:r>
            <w:t xml:space="preserve"> which outlines principles </w:t>
          </w:r>
          <w:r w:rsidR="00EB70A9">
            <w:t>that</w:t>
          </w:r>
          <w:r>
            <w:t xml:space="preserve"> support ethical decision-making and challenge unethical behaviour</w:t>
          </w:r>
          <w:r w:rsidR="00A328F2">
            <w:t>.</w:t>
          </w:r>
        </w:p>
        <w:p w14:paraId="1FF6C97F" w14:textId="6C6664E7" w:rsidR="007E62AC" w:rsidRDefault="001E285B" w:rsidP="007E62AC">
          <w:pPr>
            <w:pStyle w:val="Boldemphasis"/>
            <w:spacing w:after="0"/>
          </w:pPr>
          <w:r>
            <w:t>The model code has been updated for 2022</w:t>
          </w:r>
          <w:r w:rsidR="00442E10">
            <w:t xml:space="preserve"> – </w:t>
          </w:r>
          <w:r w:rsidR="007E62AC">
            <w:t>new</w:t>
          </w:r>
          <w:r w:rsidR="00442E10">
            <w:t xml:space="preserve"> </w:t>
          </w:r>
          <w:r w:rsidR="007E62AC">
            <w:t xml:space="preserve">and </w:t>
          </w:r>
          <w:r>
            <w:t>amended statements are marked (*).</w:t>
          </w:r>
          <w:r w:rsidR="007E62AC">
            <w:t xml:space="preserve"> </w:t>
          </w:r>
        </w:p>
        <w:p w14:paraId="3C8C5542" w14:textId="3CEA9A4D" w:rsidR="001E285B" w:rsidRPr="00126E23" w:rsidRDefault="007E62AC" w:rsidP="001E285B">
          <w:pPr>
            <w:pStyle w:val="Boldemphasis"/>
            <w:rPr>
              <w:rFonts w:ascii="Calibri Light" w:hAnsi="Calibri Light" w:cstheme="minorBidi"/>
            </w:rPr>
          </w:pPr>
          <w:r>
            <w:t>A separate version of the code is now available for those who govern in an academy trust.</w:t>
          </w:r>
        </w:p>
        <w:p w14:paraId="3621A712" w14:textId="7AE3CEEF" w:rsidR="006F2197" w:rsidRDefault="006F2197" w:rsidP="00AF267E">
          <w:pPr>
            <w:pStyle w:val="Heading2"/>
            <w:spacing w:before="120"/>
          </w:pPr>
          <w:r>
            <w:t>How to u</w:t>
          </w:r>
          <w:r w:rsidR="00CA5D06">
            <w:t>s</w:t>
          </w:r>
          <w:r>
            <w:t xml:space="preserve">e the </w:t>
          </w:r>
          <w:r w:rsidR="007C512B">
            <w:t>model code</w:t>
          </w:r>
        </w:p>
        <w:p w14:paraId="74A034FE" w14:textId="361584E8" w:rsidR="007B4810" w:rsidRDefault="009A220E" w:rsidP="00DF0E45">
          <w:pPr>
            <w:pStyle w:val="MainText"/>
            <w:spacing w:after="200"/>
          </w:pPr>
          <w:r>
            <w:t>This</w:t>
          </w:r>
          <w:r w:rsidR="006F2197">
            <w:t xml:space="preserve"> model code </w:t>
          </w:r>
          <w:r w:rsidR="006F2197" w:rsidRPr="004529B5">
            <w:t xml:space="preserve">of conduct </w:t>
          </w:r>
          <w:r w:rsidR="006F2197" w:rsidRPr="004529B5">
            <w:rPr>
              <w:rFonts w:cstheme="majorHAnsi"/>
            </w:rPr>
            <w:t>should be adapted to reflect</w:t>
          </w:r>
          <w:r w:rsidR="003757D7">
            <w:t xml:space="preserve"> </w:t>
          </w:r>
          <w:r w:rsidR="00F36F5B">
            <w:t xml:space="preserve">relevant </w:t>
          </w:r>
          <w:r w:rsidR="007B4810">
            <w:t xml:space="preserve">policies </w:t>
          </w:r>
          <w:r w:rsidR="00F36F5B">
            <w:t>and your specific context.</w:t>
          </w:r>
        </w:p>
        <w:p w14:paraId="2B57FA90" w14:textId="7622743D" w:rsidR="007C512B" w:rsidRDefault="007C512B" w:rsidP="007C512B">
          <w:pPr>
            <w:pStyle w:val="Heading3"/>
          </w:pPr>
          <w:r>
            <w:t>Reviewing your code</w:t>
          </w:r>
          <w:r w:rsidR="00FC5880">
            <w:t xml:space="preserve"> of conduct</w:t>
          </w:r>
        </w:p>
        <w:p w14:paraId="59C077B0" w14:textId="491AB7BE" w:rsidR="00966CE9" w:rsidRDefault="00966CE9" w:rsidP="00DF0E45">
          <w:pPr>
            <w:pStyle w:val="MainText"/>
            <w:spacing w:after="160"/>
          </w:pPr>
          <w:r>
            <w:t xml:space="preserve">Boards should review and approve their code of conduct annually, </w:t>
          </w:r>
          <w:r w:rsidR="00427248" w:rsidRPr="00B84B18">
            <w:t>normally</w:t>
          </w:r>
          <w:r w:rsidR="00427248">
            <w:t xml:space="preserve"> </w:t>
          </w:r>
          <w:r>
            <w:t>at the first meeting of the autumn term. When reviewing your code, reflect on the events of the previous year and consider if any changes are required.</w:t>
          </w:r>
        </w:p>
        <w:p w14:paraId="47BC76CD" w14:textId="4699249E" w:rsidR="00966CE9" w:rsidRDefault="00966CE9" w:rsidP="00DF0E45">
          <w:pPr>
            <w:pStyle w:val="MainText"/>
            <w:spacing w:after="160"/>
          </w:pPr>
          <w:r>
            <w:t>NGA recommends that boards publish their code of conduct on their school website.</w:t>
          </w:r>
        </w:p>
        <w:p w14:paraId="611070C1" w14:textId="3EF53A40" w:rsidR="003A5F3D" w:rsidRDefault="003A5F3D" w:rsidP="007C512B">
          <w:pPr>
            <w:pStyle w:val="Heading3"/>
          </w:pPr>
          <w:r>
            <w:t xml:space="preserve">Using your code to </w:t>
          </w:r>
          <w:r w:rsidR="007F337B">
            <w:t>support induction and developme</w:t>
          </w:r>
          <w:r w:rsidR="00A03E4C">
            <w:t>nt</w:t>
          </w:r>
        </w:p>
        <w:p w14:paraId="2154E97F" w14:textId="1DD68478" w:rsidR="006F2197" w:rsidRDefault="006F2197" w:rsidP="006F2197">
          <w:pPr>
            <w:pStyle w:val="MainText"/>
          </w:pPr>
          <w:r>
            <w:t xml:space="preserve">When </w:t>
          </w:r>
          <w:hyperlink r:id="rId11" w:history="1">
            <w:r w:rsidRPr="00531929">
              <w:rPr>
                <w:rStyle w:val="Hyperlink"/>
              </w:rPr>
              <w:t xml:space="preserve">recruiting new </w:t>
            </w:r>
            <w:r w:rsidR="00450A2E" w:rsidRPr="00531929">
              <w:rPr>
                <w:rStyle w:val="Hyperlink"/>
              </w:rPr>
              <w:t>volunteers</w:t>
            </w:r>
          </w:hyperlink>
          <w:r>
            <w:t xml:space="preserve">, </w:t>
          </w:r>
          <w:r w:rsidR="005B45B9">
            <w:t xml:space="preserve">we recommend that </w:t>
          </w:r>
          <w:r>
            <w:t>boards refer candidates to their code of conduct (and role description)</w:t>
          </w:r>
          <w:r w:rsidR="009A220E">
            <w:t xml:space="preserve"> to </w:t>
          </w:r>
          <w:r>
            <w:t xml:space="preserve">ensure </w:t>
          </w:r>
          <w:r w:rsidR="009A220E">
            <w:t xml:space="preserve">that </w:t>
          </w:r>
          <w:r w:rsidR="00073621">
            <w:t xml:space="preserve">potential </w:t>
          </w:r>
          <w:r>
            <w:t>new members have a good understanding of expectations before being appointed. New members should agree to the board’s code of conduct on being appointed</w:t>
          </w:r>
          <w:r w:rsidR="00EB70A9">
            <w:t xml:space="preserve"> </w:t>
          </w:r>
          <w:r w:rsidR="009B1C81">
            <w:t xml:space="preserve">as part of their </w:t>
          </w:r>
          <w:hyperlink r:id="rId12" w:history="1">
            <w:r w:rsidR="009B1C81" w:rsidRPr="00C67BA8">
              <w:rPr>
                <w:rStyle w:val="Hyperlink"/>
              </w:rPr>
              <w:t>induction programme</w:t>
            </w:r>
          </w:hyperlink>
          <w:r>
            <w:t>.</w:t>
          </w:r>
        </w:p>
        <w:p w14:paraId="4C0E67DE" w14:textId="2C21E778" w:rsidR="006F2197" w:rsidRDefault="0042150F">
          <w:pPr>
            <w:spacing w:after="160" w:line="259" w:lineRule="auto"/>
            <w:rPr>
              <w:rFonts w:ascii="Calibri" w:eastAsiaTheme="minorEastAsia" w:hAnsi="Calibri" w:cs="Arial"/>
              <w:color w:val="000000" w:themeColor="text1"/>
              <w:szCs w:val="20"/>
              <w:lang w:val="en-GB"/>
            </w:rPr>
          </w:pPr>
          <w:r>
            <w:t xml:space="preserve">Chairs may </w:t>
          </w:r>
          <w:r w:rsidR="00A03E4C">
            <w:t>also use their</w:t>
          </w:r>
          <w:r>
            <w:t xml:space="preserve"> code of conduct to support discussions such as annual governor performance reviews. In doing so, the code of conduct becomes a tool to help boards and individuals develop their governance practice</w:t>
          </w:r>
          <w:r w:rsidR="00574AFC">
            <w:t>.</w:t>
          </w:r>
        </w:p>
        <w:p w14:paraId="280F711E" w14:textId="36AA4B02" w:rsidR="00126E23" w:rsidRDefault="00126E23" w:rsidP="00711171">
          <w:pPr>
            <w:pStyle w:val="Heading3"/>
          </w:pPr>
          <w:r>
            <w:t xml:space="preserve">Using </w:t>
          </w:r>
          <w:r w:rsidR="005968B7">
            <w:t xml:space="preserve">your </w:t>
          </w:r>
          <w:r>
            <w:t>code of conduct to support effective teamwork</w:t>
          </w:r>
        </w:p>
        <w:p w14:paraId="28642B43" w14:textId="45880D74" w:rsidR="00126E23" w:rsidRDefault="00126E23" w:rsidP="00AA243E">
          <w:pPr>
            <w:pStyle w:val="MainText"/>
          </w:pPr>
          <w:r>
            <w:t xml:space="preserve">Effective governance requires </w:t>
          </w:r>
          <w:r w:rsidRPr="00AA243E">
            <w:t>effective teamwork</w:t>
          </w:r>
          <w:r>
            <w:t xml:space="preserve">: working collaboratively as colleagues </w:t>
          </w:r>
          <w:r w:rsidR="000739A4">
            <w:t xml:space="preserve">with </w:t>
          </w:r>
          <w:r>
            <w:t>understanding and respect for each other’s role</w:t>
          </w:r>
          <w:r w:rsidR="00450EA7">
            <w:t>s</w:t>
          </w:r>
          <w:r>
            <w:t>.</w:t>
          </w:r>
        </w:p>
        <w:p w14:paraId="19041416" w14:textId="1DAAEAE0" w:rsidR="00AA243E" w:rsidRDefault="00AA243E" w:rsidP="000F79C0">
          <w:pPr>
            <w:pStyle w:val="MainText"/>
            <w:spacing w:after="480"/>
          </w:pPr>
          <w:r>
            <w:t xml:space="preserve">NGA’s </w:t>
          </w:r>
          <w:hyperlink r:id="rId13" w:history="1">
            <w:r w:rsidR="000F79C0" w:rsidRPr="004C0B7D">
              <w:rPr>
                <w:rStyle w:val="Hyperlink"/>
              </w:rPr>
              <w:t>Effective teamwork</w:t>
            </w:r>
          </w:hyperlink>
          <w:r>
            <w:t xml:space="preserve"> guidance </w:t>
          </w:r>
          <w:r w:rsidR="00126E23">
            <w:t xml:space="preserve">sets out an approach to dealing with conflict or tension using a measured and conciliatory approach. </w:t>
          </w:r>
          <w:r>
            <w:t>The guidance advises that the most direct way</w:t>
          </w:r>
          <w:r w:rsidR="002D4019">
            <w:t xml:space="preserve"> to</w:t>
          </w:r>
          <w:r>
            <w:t xml:space="preserve"> clarify the expectations of those governing is through a code of conduct. </w:t>
          </w:r>
        </w:p>
        <w:p w14:paraId="5BFBACE2" w14:textId="3FBC8BE4" w:rsidR="00B007B4" w:rsidRDefault="006D4605" w:rsidP="004D4841">
          <w:pPr>
            <w:pStyle w:val="Heading2"/>
            <w:jc w:val="center"/>
          </w:pPr>
          <w:r>
            <w:br w:type="page"/>
          </w:r>
          <w:r w:rsidR="000739A4">
            <w:lastRenderedPageBreak/>
            <w:t>NGA model code of conduct</w:t>
          </w:r>
        </w:p>
        <w:p w14:paraId="6FF251E6" w14:textId="080DFDAD" w:rsidR="00916AD9" w:rsidRPr="004D4841" w:rsidRDefault="00B007B4" w:rsidP="001F4D5E">
          <w:pPr>
            <w:spacing w:before="120"/>
            <w:rPr>
              <w:sz w:val="22"/>
              <w:szCs w:val="20"/>
            </w:rPr>
          </w:pPr>
          <w:r w:rsidRPr="004D4841">
            <w:rPr>
              <w:sz w:val="22"/>
              <w:szCs w:val="20"/>
            </w:rPr>
            <w:t>Once this code has been adopted by the governing board, a</w:t>
          </w:r>
          <w:r w:rsidR="005E2B8E" w:rsidRPr="004D4841">
            <w:rPr>
              <w:sz w:val="22"/>
              <w:szCs w:val="20"/>
            </w:rPr>
            <w:t>ll</w:t>
          </w:r>
          <w:r w:rsidR="00147F14" w:rsidRPr="004D4841">
            <w:rPr>
              <w:sz w:val="22"/>
              <w:szCs w:val="20"/>
            </w:rPr>
            <w:t xml:space="preserve"> members agree to faithfully </w:t>
          </w:r>
          <w:r w:rsidR="006738EA" w:rsidRPr="004D4841">
            <w:rPr>
              <w:sz w:val="22"/>
              <w:szCs w:val="20"/>
            </w:rPr>
            <w:t>abide by it.</w:t>
          </w:r>
        </w:p>
      </w:sdtContent>
    </w:sdt>
    <w:p w14:paraId="10C515C6" w14:textId="798F4D53" w:rsidR="00711171" w:rsidRPr="00711171" w:rsidRDefault="00711171" w:rsidP="00711171">
      <w:pPr>
        <w:pStyle w:val="Heading3"/>
      </w:pPr>
      <w:r w:rsidRPr="00711171">
        <w:t xml:space="preserve">We agree to abide by the Seven </w:t>
      </w:r>
      <w:r w:rsidR="00DA77A8">
        <w:t xml:space="preserve">Nolan </w:t>
      </w:r>
      <w:r w:rsidRPr="00711171">
        <w:t>Principles of Public Life:</w:t>
      </w:r>
    </w:p>
    <w:p w14:paraId="73E102CD" w14:textId="77777777" w:rsidR="00711171" w:rsidRDefault="00711171" w:rsidP="00711171">
      <w:pPr>
        <w:pStyle w:val="Heading4"/>
        <w:rPr>
          <w:rStyle w:val="BoldemphasisChar"/>
        </w:rPr>
      </w:pPr>
      <w:r w:rsidRPr="00EF3979">
        <w:rPr>
          <w:rStyle w:val="BoldemphasisChar"/>
          <w:rFonts w:eastAsiaTheme="majorEastAsia" w:cstheme="majorBidi"/>
          <w:b w:val="0"/>
          <w:bCs w:val="0"/>
          <w:szCs w:val="22"/>
        </w:rPr>
        <w:t>Selflessness</w:t>
      </w:r>
    </w:p>
    <w:p w14:paraId="1A356351" w14:textId="77777777" w:rsidR="00711171" w:rsidRPr="00EF3979" w:rsidRDefault="00711171" w:rsidP="00711171">
      <w:pPr>
        <w:pStyle w:val="Header3"/>
        <w:rPr>
          <w:rStyle w:val="MainTextChar"/>
          <w:b w:val="0"/>
          <w:bCs/>
          <w:sz w:val="22"/>
          <w:szCs w:val="18"/>
        </w:rPr>
      </w:pPr>
      <w:r w:rsidRPr="00EF3979">
        <w:rPr>
          <w:rStyle w:val="MainTextChar"/>
          <w:b w:val="0"/>
          <w:bCs/>
          <w:sz w:val="22"/>
          <w:szCs w:val="18"/>
        </w:rPr>
        <w:t>We will act solely in terms of the public interest.</w:t>
      </w:r>
    </w:p>
    <w:p w14:paraId="0D2FE32F" w14:textId="77777777" w:rsidR="00711171" w:rsidRPr="00EF3979" w:rsidRDefault="00711171" w:rsidP="00711171">
      <w:pPr>
        <w:pStyle w:val="Heading4"/>
        <w:rPr>
          <w:rStyle w:val="BoldemphasisChar"/>
          <w:rFonts w:eastAsiaTheme="majorEastAsia" w:cstheme="majorBidi"/>
          <w:szCs w:val="22"/>
        </w:rPr>
      </w:pPr>
      <w:r w:rsidRPr="00EF3979">
        <w:rPr>
          <w:rStyle w:val="BoldemphasisChar"/>
          <w:rFonts w:eastAsiaTheme="majorEastAsia" w:cstheme="majorBidi"/>
          <w:b w:val="0"/>
          <w:bCs w:val="0"/>
          <w:szCs w:val="22"/>
        </w:rPr>
        <w:t>Integrity</w:t>
      </w:r>
    </w:p>
    <w:p w14:paraId="012B43DE" w14:textId="77777777" w:rsidR="00711171" w:rsidRPr="00EF3979" w:rsidRDefault="00711171" w:rsidP="00711171">
      <w:pPr>
        <w:pStyle w:val="Heading3"/>
        <w:shd w:val="clear" w:color="auto" w:fill="FFFFFF"/>
        <w:spacing w:before="0"/>
        <w:textAlignment w:val="baseline"/>
        <w:rPr>
          <w:rFonts w:eastAsiaTheme="minorEastAsia" w:cstheme="majorHAnsi"/>
          <w:b w:val="0"/>
          <w:bCs/>
          <w:szCs w:val="20"/>
          <w:lang w:val="en-GB"/>
        </w:rPr>
      </w:pPr>
      <w:r w:rsidRPr="00EF3979">
        <w:rPr>
          <w:rStyle w:val="MainTextChar"/>
          <w:b w:val="0"/>
          <w:bCs/>
          <w:sz w:val="22"/>
          <w:szCs w:val="18"/>
        </w:rPr>
        <w:t>We will avoid placing ourselves under any obligation to people or organisations that might try inappropriately to influence us in our work. We will not act or take decisions in order to gain financial or other material benefits for ourselves, our family, or our friends. We will declare and resolve any interests and relationships.</w:t>
      </w:r>
    </w:p>
    <w:p w14:paraId="73D73B31" w14:textId="77777777" w:rsidR="00711171" w:rsidRPr="00EF3979" w:rsidRDefault="00711171" w:rsidP="00711171">
      <w:pPr>
        <w:pStyle w:val="Heading4"/>
        <w:rPr>
          <w:rStyle w:val="BoldemphasisChar"/>
          <w:rFonts w:eastAsiaTheme="majorEastAsia" w:cstheme="majorBidi"/>
          <w:b w:val="0"/>
          <w:bCs w:val="0"/>
          <w:szCs w:val="22"/>
        </w:rPr>
      </w:pPr>
      <w:r w:rsidRPr="00EF3979">
        <w:rPr>
          <w:rStyle w:val="BoldemphasisChar"/>
          <w:rFonts w:eastAsiaTheme="majorEastAsia" w:cstheme="majorBidi"/>
          <w:b w:val="0"/>
          <w:bCs w:val="0"/>
          <w:szCs w:val="22"/>
        </w:rPr>
        <w:t>Objectivity</w:t>
      </w:r>
    </w:p>
    <w:p w14:paraId="2306B2B3"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will act and take decisions impartially, fairly and on merit, using the best evidence and without discrimination or bias.</w:t>
      </w:r>
    </w:p>
    <w:p w14:paraId="5302519F" w14:textId="77777777" w:rsidR="00711171" w:rsidRPr="00EF3979" w:rsidRDefault="00711171" w:rsidP="00711171">
      <w:pPr>
        <w:pStyle w:val="Heading4"/>
        <w:rPr>
          <w:rStyle w:val="BoldemphasisChar"/>
          <w:rFonts w:eastAsiaTheme="majorEastAsia" w:cstheme="majorBidi"/>
          <w:b w:val="0"/>
          <w:bCs w:val="0"/>
          <w:szCs w:val="22"/>
        </w:rPr>
      </w:pPr>
      <w:r w:rsidRPr="00EF3979">
        <w:rPr>
          <w:rStyle w:val="BoldemphasisChar"/>
          <w:rFonts w:eastAsiaTheme="majorEastAsia" w:cstheme="majorBidi"/>
          <w:b w:val="0"/>
          <w:bCs w:val="0"/>
          <w:szCs w:val="22"/>
        </w:rPr>
        <w:t>Accountability</w:t>
      </w:r>
    </w:p>
    <w:p w14:paraId="1B021D60"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are accountable to the public for our decisions and actions and will submit ourselves to the scrutiny necessary to ensure this.</w:t>
      </w:r>
    </w:p>
    <w:p w14:paraId="3B2DB2D5" w14:textId="77777777" w:rsidR="00711171" w:rsidRDefault="00711171" w:rsidP="00711171">
      <w:pPr>
        <w:pStyle w:val="Heading4"/>
      </w:pPr>
      <w:r>
        <w:t>Openness</w:t>
      </w:r>
    </w:p>
    <w:p w14:paraId="63326FBE"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will act and take decisions in an open and transparent manner. Information will not be withheld from the public unless there are clear and lawful reasons for so doing.</w:t>
      </w:r>
    </w:p>
    <w:p w14:paraId="20F5A81D" w14:textId="77777777" w:rsidR="00711171" w:rsidRPr="00EF3979" w:rsidRDefault="00711171" w:rsidP="00711171">
      <w:pPr>
        <w:pStyle w:val="Heading4"/>
      </w:pPr>
      <w:r w:rsidRPr="00EF3979">
        <w:t>Honesty</w:t>
      </w:r>
    </w:p>
    <w:p w14:paraId="0B3F1D15"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will be truthful.</w:t>
      </w:r>
    </w:p>
    <w:p w14:paraId="0F4B591E" w14:textId="77777777" w:rsidR="00711171" w:rsidRDefault="00711171" w:rsidP="00711171">
      <w:pPr>
        <w:pStyle w:val="Heading4"/>
      </w:pPr>
      <w:r>
        <w:t>Leadership</w:t>
      </w:r>
    </w:p>
    <w:p w14:paraId="69558465" w14:textId="3F059CE3" w:rsidR="00711171" w:rsidRPr="00711171" w:rsidRDefault="00711171" w:rsidP="00711171">
      <w:pPr>
        <w:pStyle w:val="Heading3"/>
        <w:shd w:val="clear" w:color="auto" w:fill="FFFFFF"/>
        <w:spacing w:before="0"/>
        <w:textAlignment w:val="baseline"/>
        <w:rPr>
          <w:rFonts w:eastAsiaTheme="minorEastAsia" w:cs="Arial"/>
          <w:b w:val="0"/>
          <w:color w:val="000000" w:themeColor="text1"/>
          <w:sz w:val="22"/>
          <w:szCs w:val="18"/>
        </w:rPr>
      </w:pPr>
      <w:r w:rsidRPr="00711171">
        <w:rPr>
          <w:rStyle w:val="MainTextChar"/>
          <w:b w:val="0"/>
          <w:sz w:val="22"/>
          <w:szCs w:val="18"/>
        </w:rPr>
        <w:t xml:space="preserve">We will exhibit these principles in </w:t>
      </w:r>
      <w:r w:rsidR="0009211F">
        <w:rPr>
          <w:rStyle w:val="MainTextChar"/>
          <w:b w:val="0"/>
          <w:sz w:val="22"/>
          <w:szCs w:val="18"/>
        </w:rPr>
        <w:t>our</w:t>
      </w:r>
      <w:r w:rsidRPr="00711171">
        <w:rPr>
          <w:rStyle w:val="MainTextChar"/>
          <w:b w:val="0"/>
          <w:sz w:val="22"/>
          <w:szCs w:val="18"/>
        </w:rPr>
        <w:t xml:space="preserve"> own behaviour. We will actively promote and robustly support the principles and be willing to challenge poor behaviour wherever it occurs.</w:t>
      </w:r>
    </w:p>
    <w:p w14:paraId="50B06519" w14:textId="54DE259B" w:rsidR="00916AD9" w:rsidRDefault="00AF267E" w:rsidP="00711171">
      <w:pPr>
        <w:pStyle w:val="Heading3"/>
      </w:pPr>
      <w:r>
        <w:t>W</w:t>
      </w:r>
      <w:r w:rsidR="00916AD9">
        <w:t xml:space="preserve">e will focus on our </w:t>
      </w:r>
      <w:r>
        <w:t>core</w:t>
      </w:r>
      <w:r w:rsidR="00916AD9">
        <w:t xml:space="preserve"> </w:t>
      </w:r>
      <w:r>
        <w:t xml:space="preserve">governance </w:t>
      </w:r>
      <w:r w:rsidR="00916AD9">
        <w:t>functions:</w:t>
      </w:r>
    </w:p>
    <w:p w14:paraId="1A234354" w14:textId="77777777" w:rsidR="00916AD9" w:rsidRDefault="00916AD9" w:rsidP="00916AD9">
      <w:pPr>
        <w:pStyle w:val="ListParagraph"/>
        <w:numPr>
          <w:ilvl w:val="0"/>
          <w:numId w:val="16"/>
        </w:numPr>
        <w:ind w:left="426" w:hanging="426"/>
        <w:rPr>
          <w:rFonts w:eastAsiaTheme="majorEastAsia" w:cstheme="majorBidi"/>
          <w:bCs/>
        </w:rPr>
      </w:pPr>
      <w:r>
        <w:rPr>
          <w:rFonts w:eastAsiaTheme="majorEastAsia" w:cstheme="majorBidi"/>
          <w:bCs/>
        </w:rPr>
        <w:t>ensuring there is clarity of vision, ethos and strategic direction</w:t>
      </w:r>
    </w:p>
    <w:p w14:paraId="55DABFC9" w14:textId="77777777" w:rsidR="00916AD9" w:rsidRDefault="00916AD9" w:rsidP="00916AD9">
      <w:pPr>
        <w:pStyle w:val="ListParagraph"/>
        <w:numPr>
          <w:ilvl w:val="0"/>
          <w:numId w:val="16"/>
        </w:numPr>
        <w:ind w:left="426" w:hanging="426"/>
        <w:rPr>
          <w:rFonts w:eastAsiaTheme="majorEastAsia" w:cstheme="majorBidi"/>
          <w:bCs/>
        </w:rPr>
      </w:pPr>
      <w:r>
        <w:rPr>
          <w:rFonts w:eastAsiaTheme="majorEastAsia" w:cstheme="majorBidi"/>
          <w:bCs/>
        </w:rPr>
        <w:t>holding executive leaders to account for the educational performance of the organisation and its pupils and the performance management of staff</w:t>
      </w:r>
    </w:p>
    <w:p w14:paraId="43FC6CCB" w14:textId="36EF69AF" w:rsidR="00916AD9" w:rsidRDefault="00916AD9" w:rsidP="000145B6">
      <w:pPr>
        <w:pStyle w:val="ListParagraph"/>
        <w:numPr>
          <w:ilvl w:val="0"/>
          <w:numId w:val="16"/>
        </w:numPr>
        <w:spacing w:before="240" w:line="257" w:lineRule="auto"/>
        <w:ind w:left="425" w:hanging="425"/>
        <w:rPr>
          <w:rFonts w:eastAsiaTheme="majorEastAsia" w:cstheme="majorBidi"/>
          <w:bCs/>
        </w:rPr>
      </w:pPr>
      <w:r>
        <w:rPr>
          <w:rFonts w:eastAsiaTheme="majorEastAsia" w:cstheme="majorBidi"/>
          <w:bCs/>
        </w:rPr>
        <w:t>overseeing the financial performance of the organisation and making sure its money is well spent</w:t>
      </w:r>
    </w:p>
    <w:p w14:paraId="19B624C9" w14:textId="29BBB0A9" w:rsidR="00AF267E" w:rsidRPr="00574AFC" w:rsidRDefault="000145B6" w:rsidP="003D4FF5">
      <w:pPr>
        <w:pStyle w:val="ListParagraph"/>
        <w:numPr>
          <w:ilvl w:val="0"/>
          <w:numId w:val="0"/>
        </w:numPr>
        <w:spacing w:before="480" w:line="257" w:lineRule="auto"/>
        <w:ind w:left="425"/>
        <w:rPr>
          <w:rFonts w:eastAsiaTheme="majorEastAsia" w:cstheme="majorBidi"/>
          <w:bCs/>
          <w:i/>
          <w:iCs/>
          <w:sz w:val="20"/>
          <w:szCs w:val="20"/>
        </w:rPr>
      </w:pPr>
      <w:r w:rsidRPr="00574AFC">
        <w:rPr>
          <w:rFonts w:eastAsiaTheme="majorEastAsia" w:cstheme="majorBidi"/>
          <w:bCs/>
          <w:i/>
          <w:iCs/>
          <w:szCs w:val="20"/>
        </w:rPr>
        <w:t>NGA recognises the following as the fourth core function of governance:</w:t>
      </w:r>
    </w:p>
    <w:p w14:paraId="45E67B5E" w14:textId="77777777" w:rsidR="00916AD9" w:rsidRDefault="00916AD9" w:rsidP="00916AD9">
      <w:pPr>
        <w:pStyle w:val="ListParagraph"/>
        <w:numPr>
          <w:ilvl w:val="0"/>
          <w:numId w:val="16"/>
        </w:numPr>
        <w:ind w:left="426" w:hanging="426"/>
        <w:rPr>
          <w:rFonts w:eastAsiaTheme="majorEastAsia" w:cstheme="majorBidi"/>
          <w:bCs/>
        </w:rPr>
      </w:pPr>
      <w:r>
        <w:rPr>
          <w:rFonts w:eastAsiaTheme="majorEastAsia" w:cstheme="majorBidi"/>
          <w:bCs/>
        </w:rPr>
        <w:t xml:space="preserve">ensuring the voices of stakeholders are heard </w:t>
      </w:r>
    </w:p>
    <w:p w14:paraId="361793E6" w14:textId="1EA0141F" w:rsidR="00916AD9" w:rsidRDefault="00916AD9" w:rsidP="00711171">
      <w:pPr>
        <w:pStyle w:val="Heading3"/>
      </w:pPr>
      <w:r>
        <w:t>As individual board members, we agree to:</w:t>
      </w:r>
    </w:p>
    <w:p w14:paraId="4191B4B9" w14:textId="6992C20E" w:rsidR="00916AD9" w:rsidRDefault="00916AD9" w:rsidP="00711171">
      <w:pPr>
        <w:pStyle w:val="Heading4"/>
      </w:pPr>
      <w:r>
        <w:t>Fulfil our role &amp; responsibilities</w:t>
      </w:r>
    </w:p>
    <w:p w14:paraId="0DCEF2B4" w14:textId="33E2BDFD"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accept that our role is strategic and so will focus on our core functions rather than involve ourselves in day-to-day management.</w:t>
      </w:r>
    </w:p>
    <w:p w14:paraId="5741A088" w14:textId="3AA7336A"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develop, share and live the ethos and values of our school.</w:t>
      </w:r>
    </w:p>
    <w:p w14:paraId="0BB863A4" w14:textId="668FA5F1"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agree to adhere to school</w:t>
      </w:r>
      <w:r w:rsidR="00966CE9">
        <w:rPr>
          <w:rFonts w:eastAsiaTheme="majorEastAsia" w:cstheme="majorBidi"/>
          <w:bCs/>
        </w:rPr>
        <w:t xml:space="preserve"> </w:t>
      </w:r>
      <w:r>
        <w:rPr>
          <w:rFonts w:eastAsiaTheme="majorEastAsia" w:cstheme="majorBidi"/>
          <w:bCs/>
        </w:rPr>
        <w:t>policies and procedures as set out by the relevant governing documents and law.</w:t>
      </w:r>
    </w:p>
    <w:p w14:paraId="3BD34313" w14:textId="41B43246"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lastRenderedPageBreak/>
        <w:t>We will work collectively for the benefit of the school.</w:t>
      </w:r>
    </w:p>
    <w:p w14:paraId="32C10818"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be candid but constructive and respectful when holding senior leaders to account.</w:t>
      </w:r>
    </w:p>
    <w:p w14:paraId="3260528B" w14:textId="56D86620"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consider how our decisions may affect the school and local community.</w:t>
      </w:r>
    </w:p>
    <w:p w14:paraId="344B5F76"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stand by the decisions that we make as a collective.</w:t>
      </w:r>
    </w:p>
    <w:p w14:paraId="4A99F7DA"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 xml:space="preserve">Where decisions and actions conflict with the Seven Principles of Public Life or may place pupils at risk, we will speak up and bring this to the attention of the relevant authorities. </w:t>
      </w:r>
    </w:p>
    <w:p w14:paraId="0FC632B3"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only speak or act on behalf of the board if we have the authority to do so.</w:t>
      </w:r>
    </w:p>
    <w:p w14:paraId="4193C1F6"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 xml:space="preserve">We will fulfil our responsibilities as a good employer, acting fairly and without prejudice. </w:t>
      </w:r>
    </w:p>
    <w:p w14:paraId="5C84D867"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When making or responding to complaints we will follow the established procedures.</w:t>
      </w:r>
    </w:p>
    <w:p w14:paraId="6F6EBFAE" w14:textId="2FDE0E74"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strive to uphold the school’s reputation in our private communications (including on social media).</w:t>
      </w:r>
    </w:p>
    <w:p w14:paraId="033923AA" w14:textId="51BD98AD" w:rsidR="00916FBC" w:rsidRPr="004D4841" w:rsidRDefault="000A65EF" w:rsidP="004D4841">
      <w:pPr>
        <w:pStyle w:val="ListParagraph"/>
        <w:numPr>
          <w:ilvl w:val="0"/>
          <w:numId w:val="17"/>
        </w:numPr>
        <w:spacing w:after="120" w:line="257" w:lineRule="auto"/>
        <w:ind w:left="425" w:hanging="425"/>
        <w:rPr>
          <w:rFonts w:eastAsiaTheme="majorEastAsia" w:cstheme="majorBidi"/>
          <w:bCs/>
        </w:rPr>
      </w:pPr>
      <w:r w:rsidRPr="004D4841">
        <w:rPr>
          <w:rFonts w:eastAsiaTheme="majorEastAsia" w:cstheme="majorBidi"/>
          <w:bCs/>
        </w:rPr>
        <w:t>*</w:t>
      </w:r>
      <w:r w:rsidR="004D4841" w:rsidRPr="004D4841">
        <w:rPr>
          <w:rFonts w:eastAsiaTheme="majorEastAsia" w:cstheme="majorBidi"/>
          <w:bCs/>
        </w:rPr>
        <w:t xml:space="preserve">We will have regard to our responsibilities under </w:t>
      </w:r>
      <w:hyperlink r:id="rId14" w:history="1">
        <w:r w:rsidR="004D4841" w:rsidRPr="002C403D">
          <w:rPr>
            <w:rStyle w:val="Hyperlink"/>
            <w:rFonts w:eastAsiaTheme="majorEastAsia" w:cstheme="majorBidi"/>
            <w:bCs/>
          </w:rPr>
          <w:t>The Equality Act</w:t>
        </w:r>
      </w:hyperlink>
      <w:r w:rsidR="004D4841" w:rsidRPr="004D4841">
        <w:rPr>
          <w:rFonts w:eastAsiaTheme="majorEastAsia" w:cstheme="majorBidi"/>
          <w:bCs/>
        </w:rPr>
        <w:t xml:space="preserve"> and will work to advance equality of opportunity for all.</w:t>
      </w:r>
    </w:p>
    <w:p w14:paraId="06BC755E" w14:textId="77777777" w:rsidR="00916AD9" w:rsidRDefault="00916AD9" w:rsidP="00711171">
      <w:pPr>
        <w:pStyle w:val="Heading4"/>
      </w:pPr>
      <w:r>
        <w:t>Demonstrate our commitment to the role</w:t>
      </w:r>
    </w:p>
    <w:p w14:paraId="06EF5412"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 xml:space="preserve">We will involve ourselves actively in the work of the board, and accept our fair share of responsibilities, serving on committees or working groups where required. </w:t>
      </w:r>
    </w:p>
    <w:p w14:paraId="2678DD81"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make every effort to attend all meetings and where we cannot attend explain in advance why we are unable to.</w:t>
      </w:r>
    </w:p>
    <w:p w14:paraId="05D662BA"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arrive at meetings prepared, having read all papers in advance, ready to make a positive contribution and observe protocol.</w:t>
      </w:r>
    </w:p>
    <w:p w14:paraId="0C962A47" w14:textId="5FFA852A"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get to know the schoo</w:t>
      </w:r>
      <w:r w:rsidR="00EF7846">
        <w:rPr>
          <w:rFonts w:eastAsiaTheme="majorEastAsia" w:cstheme="majorBidi"/>
          <w:bCs/>
        </w:rPr>
        <w:t>l</w:t>
      </w:r>
      <w:r>
        <w:rPr>
          <w:rFonts w:eastAsiaTheme="majorEastAsia" w:cstheme="majorBidi"/>
          <w:bCs/>
        </w:rPr>
        <w:t xml:space="preserve"> well and respond to opportunities to involve ourselves in school activities.</w:t>
      </w:r>
    </w:p>
    <w:p w14:paraId="77E09BD0" w14:textId="539D0C4C"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 xml:space="preserve">We will visit the school and when doing so will make arrangements with relevant staff in advance and observe school and board protocol. </w:t>
      </w:r>
    </w:p>
    <w:p w14:paraId="7EC67956" w14:textId="2E15C209"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When visiting the school in a personal capacity (</w:t>
      </w:r>
      <w:r w:rsidR="00A83BC1">
        <w:rPr>
          <w:rFonts w:eastAsiaTheme="majorEastAsia" w:cstheme="majorBidi"/>
          <w:bCs/>
        </w:rPr>
        <w:t>for example,</w:t>
      </w:r>
      <w:r>
        <w:rPr>
          <w:rFonts w:eastAsiaTheme="majorEastAsia" w:cstheme="majorBidi"/>
          <w:bCs/>
        </w:rPr>
        <w:t xml:space="preserve"> as a parent or carer), we will continue to honour the commitments made in this code.</w:t>
      </w:r>
    </w:p>
    <w:p w14:paraId="1F29E556"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participate in induction training and take responsibility for developing our individual and collective skills and knowledge on an ongoing basis.</w:t>
      </w:r>
    </w:p>
    <w:p w14:paraId="00DBAD73" w14:textId="77777777" w:rsidR="00916AD9" w:rsidRDefault="00916AD9" w:rsidP="00711171">
      <w:pPr>
        <w:pStyle w:val="Heading4"/>
      </w:pPr>
      <w:r>
        <w:t xml:space="preserve">Build and maintain relationships </w:t>
      </w:r>
    </w:p>
    <w:p w14:paraId="0699D299" w14:textId="792905DE" w:rsidR="00916AD9" w:rsidRDefault="00916AD9" w:rsidP="00916AD9">
      <w:pPr>
        <w:pStyle w:val="ListParagraph"/>
        <w:numPr>
          <w:ilvl w:val="0"/>
          <w:numId w:val="19"/>
        </w:numPr>
        <w:ind w:left="426" w:hanging="426"/>
        <w:rPr>
          <w:rFonts w:eastAsiaTheme="majorEastAsia" w:cstheme="majorBidi"/>
          <w:bCs/>
        </w:rPr>
      </w:pPr>
      <w:r>
        <w:rPr>
          <w:rFonts w:eastAsiaTheme="majorEastAsia" w:cstheme="majorBidi"/>
          <w:bCs/>
        </w:rPr>
        <w:t>We will develop effective working relationships with school leaders, staff, parents and other relevant stakeholders from our local community/communities.</w:t>
      </w:r>
    </w:p>
    <w:p w14:paraId="4FAFFFD1" w14:textId="77777777" w:rsidR="00106F02" w:rsidRDefault="00916AD9" w:rsidP="00106F02">
      <w:pPr>
        <w:pStyle w:val="ListParagraph"/>
        <w:numPr>
          <w:ilvl w:val="0"/>
          <w:numId w:val="19"/>
        </w:numPr>
        <w:ind w:left="426" w:hanging="426"/>
        <w:rPr>
          <w:rFonts w:eastAsiaTheme="majorEastAsia" w:cstheme="majorBidi"/>
          <w:bCs/>
        </w:rPr>
      </w:pPr>
      <w:r>
        <w:rPr>
          <w:rFonts w:eastAsiaTheme="majorEastAsia" w:cstheme="majorBidi"/>
          <w:bCs/>
        </w:rPr>
        <w:t>We will express views openly, courteously and respectfully in all our communications with board members and staff both inside and outside of meetings.</w:t>
      </w:r>
    </w:p>
    <w:p w14:paraId="210E4F3F" w14:textId="23CFCDF5" w:rsidR="00106F02" w:rsidRPr="000A65EF" w:rsidRDefault="00106F02" w:rsidP="00106F02">
      <w:pPr>
        <w:pStyle w:val="ListParagraph"/>
        <w:numPr>
          <w:ilvl w:val="0"/>
          <w:numId w:val="19"/>
        </w:numPr>
        <w:ind w:left="426" w:hanging="426"/>
        <w:rPr>
          <w:rFonts w:eastAsiaTheme="majorEastAsia" w:cstheme="majorBidi"/>
          <w:bCs/>
        </w:rPr>
      </w:pPr>
      <w:r w:rsidRPr="000A65EF">
        <w:rPr>
          <w:rFonts w:eastAsiaTheme="majorEastAsia" w:cstheme="majorBidi"/>
          <w:bCs/>
        </w:rPr>
        <w:t xml:space="preserve">We will </w:t>
      </w:r>
      <w:r w:rsidR="00804062" w:rsidRPr="000A65EF">
        <w:rPr>
          <w:rFonts w:eastAsiaTheme="majorEastAsia" w:cstheme="majorBidi"/>
          <w:bCs/>
        </w:rPr>
        <w:t xml:space="preserve">work to create an inclusive environment where </w:t>
      </w:r>
      <w:r w:rsidR="00ED0CF7" w:rsidRPr="000A65EF">
        <w:rPr>
          <w:rFonts w:eastAsiaTheme="majorEastAsia" w:cstheme="majorBidi"/>
          <w:bCs/>
        </w:rPr>
        <w:t>e</w:t>
      </w:r>
      <w:r w:rsidR="00C759BD" w:rsidRPr="000A65EF">
        <w:rPr>
          <w:rFonts w:eastAsiaTheme="majorEastAsia" w:cstheme="majorBidi"/>
          <w:bCs/>
        </w:rPr>
        <w:t>ach board member’s contributions are valued equally.</w:t>
      </w:r>
    </w:p>
    <w:p w14:paraId="2CDEE552" w14:textId="77777777" w:rsidR="00916AD9" w:rsidRDefault="00916AD9" w:rsidP="00916AD9">
      <w:pPr>
        <w:pStyle w:val="ListParagraph"/>
        <w:numPr>
          <w:ilvl w:val="0"/>
          <w:numId w:val="19"/>
        </w:numPr>
        <w:ind w:left="426" w:hanging="426"/>
        <w:rPr>
          <w:rFonts w:eastAsiaTheme="majorEastAsia" w:cstheme="majorBidi"/>
          <w:bCs/>
        </w:rPr>
      </w:pPr>
      <w:r>
        <w:rPr>
          <w:rFonts w:cs="Arial"/>
        </w:rPr>
        <w:t>We will support the chair in their role of leading the board and ensuring appropriate conduct.</w:t>
      </w:r>
    </w:p>
    <w:p w14:paraId="7E103707" w14:textId="77777777" w:rsidR="00916AD9" w:rsidRDefault="00916AD9" w:rsidP="00711171">
      <w:pPr>
        <w:pStyle w:val="Heading4"/>
      </w:pPr>
      <w:r>
        <w:t xml:space="preserve">Respect confidentiality </w:t>
      </w:r>
    </w:p>
    <w:p w14:paraId="4F1C093E" w14:textId="77777777" w:rsidR="00916AD9"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We will observe complete confidentiality both inside and outside of school when matters are deemed confidential or where they concern individual staff, pupils or families.</w:t>
      </w:r>
    </w:p>
    <w:p w14:paraId="019B798D" w14:textId="77777777" w:rsidR="00916AD9"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We will not reveal the details of any governing board vote.</w:t>
      </w:r>
    </w:p>
    <w:p w14:paraId="4492CA86" w14:textId="77777777" w:rsidR="00916AD9"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 xml:space="preserve">We will ensure all confidential papers are held and disposed of appropriately. </w:t>
      </w:r>
    </w:p>
    <w:p w14:paraId="4E704847" w14:textId="123BFDD7" w:rsidR="00711171"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We will maintain confidentiality even after we leave office.</w:t>
      </w:r>
    </w:p>
    <w:p w14:paraId="4491A9AE" w14:textId="77777777" w:rsidR="00916AD9" w:rsidRDefault="00916AD9" w:rsidP="00711171">
      <w:pPr>
        <w:pStyle w:val="Heading4"/>
      </w:pPr>
      <w:r>
        <w:lastRenderedPageBreak/>
        <w:t>Declare conflicts of interest and be transparent</w:t>
      </w:r>
    </w:p>
    <w:p w14:paraId="2327428B" w14:textId="36B9732D"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 xml:space="preserve">We will declare any business, personal or other interest that we have in connection with the board’s business, and these will be recorded in the </w:t>
      </w:r>
      <w:hyperlink r:id="rId15" w:history="1">
        <w:r w:rsidR="00862A42" w:rsidRPr="00862A42">
          <w:rPr>
            <w:rStyle w:val="Hyperlink"/>
            <w:rFonts w:eastAsiaTheme="majorEastAsia" w:cstheme="majorBidi"/>
            <w:bCs/>
          </w:rPr>
          <w:t>r</w:t>
        </w:r>
        <w:r w:rsidRPr="00862A42">
          <w:rPr>
            <w:rStyle w:val="Hyperlink"/>
            <w:rFonts w:eastAsiaTheme="majorEastAsia" w:cstheme="majorBidi"/>
            <w:bCs/>
          </w:rPr>
          <w:t xml:space="preserve">egister of </w:t>
        </w:r>
        <w:r w:rsidR="00862A42" w:rsidRPr="00862A42">
          <w:rPr>
            <w:rStyle w:val="Hyperlink"/>
            <w:rFonts w:eastAsiaTheme="majorEastAsia" w:cstheme="majorBidi"/>
            <w:bCs/>
          </w:rPr>
          <w:t>b</w:t>
        </w:r>
        <w:r w:rsidRPr="00862A42">
          <w:rPr>
            <w:rStyle w:val="Hyperlink"/>
            <w:rFonts w:eastAsiaTheme="majorEastAsia" w:cstheme="majorBidi"/>
            <w:bCs/>
          </w:rPr>
          <w:t xml:space="preserve">usiness </w:t>
        </w:r>
        <w:r w:rsidR="00862A42" w:rsidRPr="00862A42">
          <w:rPr>
            <w:rStyle w:val="Hyperlink"/>
            <w:rFonts w:eastAsiaTheme="majorEastAsia" w:cstheme="majorBidi"/>
            <w:bCs/>
          </w:rPr>
          <w:t>i</w:t>
        </w:r>
        <w:r w:rsidRPr="00862A42">
          <w:rPr>
            <w:rStyle w:val="Hyperlink"/>
            <w:rFonts w:eastAsiaTheme="majorEastAsia" w:cstheme="majorBidi"/>
            <w:bCs/>
          </w:rPr>
          <w:t>nterests.</w:t>
        </w:r>
      </w:hyperlink>
    </w:p>
    <w:p w14:paraId="3430892A" w14:textId="77777777"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We will also declare any conflict of loyalty at the start of any meeting should the need arise.</w:t>
      </w:r>
    </w:p>
    <w:p w14:paraId="450AF2B7" w14:textId="77777777"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 xml:space="preserve">If a conflicted matter arises in a meeting, we will offer to leave the meeting for the duration of the discussion and any subsequent vote. </w:t>
      </w:r>
    </w:p>
    <w:p w14:paraId="500E23E1" w14:textId="719715E9"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We accept that the Register of Business Interests will be published on the school’s website.</w:t>
      </w:r>
    </w:p>
    <w:p w14:paraId="71F6FD83" w14:textId="234A296B" w:rsidR="00750840" w:rsidRDefault="00750840" w:rsidP="00750840">
      <w:pPr>
        <w:pStyle w:val="ListParagraph"/>
        <w:numPr>
          <w:ilvl w:val="0"/>
          <w:numId w:val="21"/>
        </w:numPr>
        <w:ind w:left="426" w:hanging="426"/>
        <w:rPr>
          <w:rFonts w:eastAsiaTheme="majorEastAsia" w:cstheme="majorBidi"/>
          <w:bCs/>
        </w:rPr>
      </w:pPr>
      <w:r>
        <w:rPr>
          <w:rFonts w:eastAsiaTheme="majorEastAsia" w:cstheme="majorBidi"/>
          <w:bCs/>
        </w:rPr>
        <w:t>*We will act as a governor; not as a representative of any group.</w:t>
      </w:r>
    </w:p>
    <w:p w14:paraId="502A5D68" w14:textId="7017050F"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We accept that in the interests of open governance, our full names, date of appointment, terms of office, roles on the governing board, attendance records, relevant business and pecuniary interests, category of governor and the body responsible for appointing us will be published on the school</w:t>
      </w:r>
      <w:r w:rsidR="00966CE9">
        <w:rPr>
          <w:rFonts w:eastAsiaTheme="majorEastAsia" w:cstheme="majorBidi"/>
          <w:bCs/>
        </w:rPr>
        <w:t xml:space="preserve"> </w:t>
      </w:r>
      <w:r>
        <w:rPr>
          <w:rFonts w:eastAsiaTheme="majorEastAsia" w:cstheme="majorBidi"/>
          <w:bCs/>
        </w:rPr>
        <w:t xml:space="preserve">website. </w:t>
      </w:r>
    </w:p>
    <w:p w14:paraId="3A13A819" w14:textId="21128491" w:rsidR="00841D51" w:rsidRDefault="00916AD9" w:rsidP="00F72524">
      <w:pPr>
        <w:pStyle w:val="ListParagraph"/>
        <w:numPr>
          <w:ilvl w:val="0"/>
          <w:numId w:val="21"/>
        </w:numPr>
        <w:spacing w:after="120" w:line="257" w:lineRule="auto"/>
        <w:ind w:left="425" w:hanging="425"/>
        <w:rPr>
          <w:rFonts w:eastAsiaTheme="majorEastAsia" w:cstheme="majorBidi"/>
          <w:bCs/>
        </w:rPr>
      </w:pPr>
      <w:r>
        <w:rPr>
          <w:rFonts w:eastAsiaTheme="majorEastAsia" w:cstheme="majorBidi"/>
          <w:bCs/>
        </w:rPr>
        <w:t xml:space="preserve">We accept that information relating to board members will be collected and recorded on the DfE’s national database (Get </w:t>
      </w:r>
      <w:r w:rsidR="00C62022">
        <w:rPr>
          <w:rFonts w:eastAsiaTheme="majorEastAsia" w:cstheme="majorBidi"/>
          <w:bCs/>
        </w:rPr>
        <w:t>I</w:t>
      </w:r>
      <w:r>
        <w:rPr>
          <w:rFonts w:eastAsiaTheme="majorEastAsia" w:cstheme="majorBidi"/>
          <w:bCs/>
        </w:rPr>
        <w:t xml:space="preserve">nformation about </w:t>
      </w:r>
      <w:r w:rsidR="0092607F">
        <w:rPr>
          <w:rFonts w:eastAsiaTheme="majorEastAsia" w:cstheme="majorBidi"/>
          <w:bCs/>
        </w:rPr>
        <w:t>S</w:t>
      </w:r>
      <w:r>
        <w:rPr>
          <w:rFonts w:eastAsiaTheme="majorEastAsia" w:cstheme="majorBidi"/>
          <w:bCs/>
        </w:rPr>
        <w:t xml:space="preserve">chools), some of which will be publicly available. </w:t>
      </w:r>
    </w:p>
    <w:p w14:paraId="0440208D" w14:textId="655B5D4B" w:rsidR="00281980" w:rsidRPr="00281980" w:rsidRDefault="00841D51" w:rsidP="00841D51">
      <w:pPr>
        <w:rPr>
          <w:rFonts w:eastAsiaTheme="majorEastAsia" w:cstheme="majorBidi"/>
          <w:bCs/>
          <w:i/>
          <w:iCs/>
        </w:rPr>
      </w:pPr>
      <w:r w:rsidRPr="00281980">
        <w:rPr>
          <w:rFonts w:eastAsiaTheme="majorEastAsia" w:cstheme="majorBidi"/>
          <w:bCs/>
          <w:i/>
          <w:iCs/>
          <w:sz w:val="20"/>
          <w:szCs w:val="18"/>
        </w:rPr>
        <w:t xml:space="preserve">*New </w:t>
      </w:r>
      <w:r w:rsidR="00281980" w:rsidRPr="00281980">
        <w:rPr>
          <w:rFonts w:eastAsiaTheme="majorEastAsia" w:cstheme="majorBidi"/>
          <w:bCs/>
          <w:i/>
          <w:iCs/>
          <w:sz w:val="20"/>
          <w:szCs w:val="18"/>
        </w:rPr>
        <w:t>statement added</w:t>
      </w:r>
      <w:r w:rsidR="001F4D5E">
        <w:rPr>
          <w:rFonts w:eastAsiaTheme="majorEastAsia" w:cstheme="majorBidi"/>
          <w:bCs/>
          <w:i/>
          <w:iCs/>
          <w:sz w:val="20"/>
          <w:szCs w:val="18"/>
        </w:rPr>
        <w:t xml:space="preserve"> or updated</w:t>
      </w:r>
      <w:r w:rsidR="00281980" w:rsidRPr="00281980">
        <w:rPr>
          <w:rFonts w:eastAsiaTheme="majorEastAsia" w:cstheme="majorBidi"/>
          <w:bCs/>
          <w:i/>
          <w:iCs/>
          <w:sz w:val="20"/>
          <w:szCs w:val="18"/>
        </w:rPr>
        <w:t xml:space="preserve"> in 202</w:t>
      </w:r>
      <w:r w:rsidR="001F4D5E">
        <w:rPr>
          <w:rFonts w:eastAsiaTheme="majorEastAsia" w:cstheme="majorBidi"/>
          <w:bCs/>
          <w:i/>
          <w:iCs/>
          <w:sz w:val="20"/>
          <w:szCs w:val="18"/>
        </w:rPr>
        <w:t>2</w:t>
      </w:r>
    </w:p>
    <w:p w14:paraId="279DC69E" w14:textId="76993E9D" w:rsidR="00916AD9" w:rsidRPr="00E354D2" w:rsidRDefault="00916AD9" w:rsidP="00281980">
      <w:pPr>
        <w:spacing w:before="240" w:line="276" w:lineRule="auto"/>
        <w:rPr>
          <w:rFonts w:cs="Arial"/>
          <w:iCs/>
          <w:sz w:val="22"/>
          <w:szCs w:val="20"/>
        </w:rPr>
      </w:pPr>
      <w:bookmarkStart w:id="1" w:name="_Hlk47360994"/>
      <w:r w:rsidRPr="00E354D2">
        <w:rPr>
          <w:rFonts w:cs="Arial"/>
          <w:iCs/>
          <w:sz w:val="22"/>
          <w:szCs w:val="20"/>
        </w:rPr>
        <w:t>We understand that potential or perceived breaches of this code will be taken seriously and that a breach could lead to formal sanctions.</w:t>
      </w:r>
      <w:bookmarkEnd w:id="1"/>
    </w:p>
    <w:p w14:paraId="6687478A" w14:textId="241C16A6" w:rsidR="000145B6" w:rsidRPr="00AD5E84" w:rsidRDefault="000145B6" w:rsidP="00E354D2">
      <w:pPr>
        <w:pStyle w:val="NormalWeb"/>
        <w:pBdr>
          <w:top w:val="single" w:sz="4" w:space="1" w:color="auto"/>
        </w:pBdr>
        <w:spacing w:after="480" w:afterAutospacing="0" w:line="276" w:lineRule="auto"/>
        <w:ind w:right="-34"/>
        <w:rPr>
          <w:rFonts w:asciiTheme="minorHAnsi" w:hAnsiTheme="minorHAnsi" w:cstheme="minorHAnsi"/>
          <w:bCs/>
          <w:color w:val="FF0000"/>
          <w:sz w:val="22"/>
          <w:szCs w:val="22"/>
          <w:lang w:eastAsia="en-US"/>
        </w:rPr>
      </w:pPr>
      <w:r w:rsidRPr="005F0E2F">
        <w:rPr>
          <w:rStyle w:val="BoldemphasisChar"/>
          <w:sz w:val="22"/>
          <w:szCs w:val="18"/>
        </w:rPr>
        <w:t>Adopted by</w:t>
      </w:r>
      <w:r w:rsidR="00271BEB" w:rsidRPr="00AD5E84">
        <w:rPr>
          <w:rFonts w:asciiTheme="minorHAnsi" w:hAnsiTheme="minorHAnsi" w:cstheme="minorHAnsi"/>
          <w:b/>
          <w:sz w:val="22"/>
          <w:szCs w:val="22"/>
          <w:lang w:eastAsia="en-US"/>
        </w:rPr>
        <w:t>:</w:t>
      </w:r>
      <w:r w:rsidRPr="00AD5E84">
        <w:rPr>
          <w:rFonts w:asciiTheme="minorHAnsi" w:hAnsiTheme="minorHAnsi" w:cstheme="minorHAnsi"/>
          <w:b/>
          <w:sz w:val="22"/>
          <w:szCs w:val="22"/>
          <w:lang w:eastAsia="en-US"/>
        </w:rPr>
        <w:t xml:space="preserve"> </w:t>
      </w:r>
      <w:r w:rsidR="00CF1FB4">
        <w:rPr>
          <w:rFonts w:asciiTheme="minorHAnsi" w:hAnsiTheme="minorHAnsi" w:cstheme="minorHAnsi"/>
          <w:b/>
          <w:sz w:val="22"/>
          <w:szCs w:val="22"/>
          <w:lang w:eastAsia="en-US"/>
        </w:rPr>
        <w:t xml:space="preserve">Wallsend Jubilee Primary School </w:t>
      </w:r>
      <w:bookmarkStart w:id="2" w:name="_GoBack"/>
      <w:bookmarkEnd w:id="2"/>
    </w:p>
    <w:p w14:paraId="6ED07057" w14:textId="66EB941B" w:rsidR="000145B6" w:rsidRPr="00AD5E84" w:rsidRDefault="000145B6" w:rsidP="00E354D2">
      <w:pPr>
        <w:spacing w:before="240" w:after="240"/>
        <w:rPr>
          <w:rFonts w:cstheme="minorHAnsi"/>
          <w:b/>
          <w:sz w:val="22"/>
        </w:rPr>
      </w:pPr>
      <w:r w:rsidRPr="005F0E2F">
        <w:rPr>
          <w:rStyle w:val="BoldemphasisChar"/>
          <w:sz w:val="22"/>
          <w:szCs w:val="18"/>
        </w:rPr>
        <w:t>Signed</w:t>
      </w:r>
      <w:r w:rsidRPr="00AD5E84">
        <w:rPr>
          <w:rFonts w:cstheme="minorHAnsi"/>
          <w:b/>
          <w:sz w:val="22"/>
        </w:rPr>
        <w:t xml:space="preserve">: </w:t>
      </w:r>
      <w:r w:rsidR="00E354D2">
        <w:rPr>
          <w:rFonts w:cstheme="minorHAnsi"/>
          <w:b/>
          <w:sz w:val="22"/>
        </w:rPr>
        <w:tab/>
      </w:r>
      <w:r w:rsidR="00E354D2">
        <w:rPr>
          <w:rFonts w:cstheme="minorHAnsi"/>
          <w:b/>
          <w:sz w:val="22"/>
        </w:rPr>
        <w:tab/>
      </w:r>
      <w:r w:rsidR="00E354D2">
        <w:rPr>
          <w:rFonts w:cstheme="minorHAnsi"/>
          <w:b/>
          <w:sz w:val="22"/>
        </w:rPr>
        <w:tab/>
      </w:r>
      <w:r w:rsidR="00E354D2">
        <w:rPr>
          <w:rFonts w:cstheme="minorHAnsi"/>
          <w:b/>
          <w:sz w:val="22"/>
        </w:rPr>
        <w:tab/>
      </w:r>
      <w:r w:rsidR="00E354D2">
        <w:rPr>
          <w:rFonts w:cstheme="minorHAnsi"/>
          <w:b/>
          <w:sz w:val="22"/>
        </w:rPr>
        <w:tab/>
      </w:r>
      <w:r w:rsidR="00AD5E84" w:rsidRPr="00AD5E84">
        <w:rPr>
          <w:rFonts w:eastAsia="Times New Roman" w:cstheme="minorHAnsi"/>
          <w:bCs/>
          <w:sz w:val="22"/>
          <w:highlight w:val="yellow"/>
          <w:lang w:val="en-GB"/>
        </w:rPr>
        <w:t>[chair of board]</w:t>
      </w:r>
      <w:r w:rsidRPr="00AD5E84">
        <w:rPr>
          <w:rFonts w:cstheme="minorHAnsi"/>
          <w:b/>
          <w:sz w:val="22"/>
        </w:rPr>
        <w:t xml:space="preserve"> </w:t>
      </w:r>
    </w:p>
    <w:p w14:paraId="3028459D" w14:textId="65D95AF9" w:rsidR="002F0CF5" w:rsidRDefault="00D864A3" w:rsidP="00D864A3">
      <w:pPr>
        <w:pBdr>
          <w:bottom w:val="single" w:sz="4" w:space="1" w:color="auto"/>
        </w:pBdr>
        <w:rPr>
          <w:rFonts w:cstheme="minorHAnsi"/>
          <w:sz w:val="22"/>
        </w:rPr>
      </w:pPr>
      <w:r>
        <w:rPr>
          <w:rFonts w:cstheme="minorHAnsi"/>
          <w:sz w:val="22"/>
        </w:rPr>
        <w:t>We</w:t>
      </w:r>
      <w:r>
        <w:rPr>
          <w:rFonts w:eastAsia="Times New Roman" w:cstheme="minorHAnsi"/>
          <w:bCs/>
          <w:sz w:val="22"/>
          <w:lang w:val="en-GB"/>
        </w:rPr>
        <w:t xml:space="preserve"> </w:t>
      </w:r>
      <w:r w:rsidRPr="00AD5E84">
        <w:rPr>
          <w:rFonts w:cstheme="minorHAnsi"/>
          <w:sz w:val="22"/>
        </w:rPr>
        <w:t>agree that this code of conduct will be reviewed annually</w:t>
      </w:r>
      <w:r>
        <w:rPr>
          <w:rFonts w:cstheme="minorHAnsi"/>
          <w:sz w:val="22"/>
        </w:rPr>
        <w:t xml:space="preserve"> and</w:t>
      </w:r>
      <w:r w:rsidRPr="00AD5E84">
        <w:rPr>
          <w:rFonts w:cstheme="minorHAnsi"/>
          <w:sz w:val="22"/>
        </w:rPr>
        <w:t xml:space="preserve"> it will be endorsed by the full governing board.</w:t>
      </w:r>
    </w:p>
    <w:p w14:paraId="05461444" w14:textId="77777777" w:rsidR="002F0CF5" w:rsidRPr="000739A4" w:rsidRDefault="002F0CF5" w:rsidP="002F0CF5">
      <w:pPr>
        <w:pStyle w:val="Heading2"/>
        <w:pBdr>
          <w:top w:val="single" w:sz="12" w:space="1" w:color="054078"/>
        </w:pBdr>
        <w:rPr>
          <w:bCs/>
        </w:rPr>
      </w:pPr>
      <w:r>
        <w:rPr>
          <w:rFonts w:cstheme="minorHAnsi"/>
          <w:sz w:val="22"/>
        </w:rPr>
        <w:br w:type="page"/>
      </w:r>
      <w:r>
        <w:t>Further reading</w:t>
      </w:r>
    </w:p>
    <w:p w14:paraId="6C842D7F" w14:textId="77777777" w:rsidR="002F0CF5" w:rsidRPr="00FC5880" w:rsidRDefault="00CF1FB4" w:rsidP="002F0CF5">
      <w:pPr>
        <w:pStyle w:val="Bullettext"/>
        <w:rPr>
          <w:rStyle w:val="Hyperlink"/>
        </w:rPr>
      </w:pPr>
      <w:hyperlink r:id="rId16" w:history="1">
        <w:r w:rsidR="002F0CF5" w:rsidRPr="00FC5880">
          <w:rPr>
            <w:rStyle w:val="Hyperlink"/>
          </w:rPr>
          <w:t>What governing boards and school leaders should expect from each other</w:t>
        </w:r>
      </w:hyperlink>
    </w:p>
    <w:p w14:paraId="25D25534" w14:textId="77777777" w:rsidR="002F0CF5" w:rsidRPr="00FC5880" w:rsidRDefault="002F0CF5" w:rsidP="002F0CF5">
      <w:pPr>
        <w:pStyle w:val="Bullettext"/>
        <w:rPr>
          <w:rStyle w:val="Hyperlink"/>
        </w:rPr>
      </w:pPr>
      <w:r w:rsidRPr="00FC5880">
        <w:rPr>
          <w:rStyle w:val="Hyperlink"/>
        </w:rPr>
        <w:t xml:space="preserve">Governing board </w:t>
      </w:r>
      <w:hyperlink r:id="rId17" w:history="1">
        <w:r w:rsidRPr="00FC5880">
          <w:rPr>
            <w:rStyle w:val="Hyperlink"/>
          </w:rPr>
          <w:t>skills</w:t>
        </w:r>
      </w:hyperlink>
      <w:r w:rsidRPr="00FC5880">
        <w:rPr>
          <w:rStyle w:val="Hyperlink"/>
        </w:rPr>
        <w:t xml:space="preserve"> audit</w:t>
      </w:r>
    </w:p>
    <w:p w14:paraId="111B6D4E" w14:textId="77777777" w:rsidR="002F0CF5" w:rsidRPr="00FC5880" w:rsidRDefault="00CF1FB4" w:rsidP="002F0CF5">
      <w:pPr>
        <w:pStyle w:val="Bullettext"/>
        <w:rPr>
          <w:rStyle w:val="Hyperlink"/>
        </w:rPr>
      </w:pPr>
      <w:hyperlink r:id="rId18" w:history="1">
        <w:r w:rsidR="002F0CF5" w:rsidRPr="00FC5880">
          <w:rPr>
            <w:rStyle w:val="Hyperlink"/>
          </w:rPr>
          <w:t xml:space="preserve">Model role descriptions for chairs, governors, trustees and </w:t>
        </w:r>
        <w:r w:rsidR="002F0CF5">
          <w:rPr>
            <w:rStyle w:val="Hyperlink"/>
          </w:rPr>
          <w:t>governance</w:t>
        </w:r>
      </w:hyperlink>
      <w:r w:rsidR="002F0CF5">
        <w:rPr>
          <w:rStyle w:val="Hyperlink"/>
        </w:rPr>
        <w:t xml:space="preserve"> professionals</w:t>
      </w:r>
    </w:p>
    <w:p w14:paraId="643D12C4" w14:textId="77777777" w:rsidR="002F0CF5" w:rsidRPr="00FC5880" w:rsidRDefault="00CF1FB4" w:rsidP="002F0CF5">
      <w:pPr>
        <w:pStyle w:val="Bullettext"/>
      </w:pPr>
      <w:hyperlink r:id="rId19" w:history="1">
        <w:r w:rsidR="002F0CF5">
          <w:rPr>
            <w:rStyle w:val="Hyperlink"/>
          </w:rPr>
          <w:t>Effective teamwork</w:t>
        </w:r>
        <w:r w:rsidR="002F0CF5" w:rsidRPr="00FC5880">
          <w:rPr>
            <w:rStyle w:val="Hyperlink"/>
            <w:color w:val="000000" w:themeColor="text1"/>
            <w:u w:val="none"/>
          </w:rPr>
          <w:t xml:space="preserve">: a guide </w:t>
        </w:r>
        <w:r w:rsidR="002F0CF5">
          <w:rPr>
            <w:rStyle w:val="Hyperlink"/>
            <w:color w:val="000000" w:themeColor="text1"/>
            <w:u w:val="none"/>
          </w:rPr>
          <w:t>for</w:t>
        </w:r>
      </w:hyperlink>
      <w:r w:rsidR="002F0CF5">
        <w:rPr>
          <w:rStyle w:val="Hyperlink"/>
          <w:color w:val="000000" w:themeColor="text1"/>
          <w:u w:val="none"/>
        </w:rPr>
        <w:t xml:space="preserve"> governing boards</w:t>
      </w:r>
    </w:p>
    <w:p w14:paraId="1605C358" w14:textId="77777777" w:rsidR="002F0CF5" w:rsidRDefault="002F0CF5" w:rsidP="002F0CF5">
      <w:pPr>
        <w:pStyle w:val="Boldemphasis"/>
        <w:pBdr>
          <w:bottom w:val="single" w:sz="12" w:space="1" w:color="054078"/>
        </w:pBdr>
        <w:spacing w:before="360"/>
      </w:pPr>
      <w:r w:rsidRPr="00951AB5">
        <w:t xml:space="preserve">Thank you for </w:t>
      </w:r>
      <w:r>
        <w:t>using this document</w:t>
      </w:r>
      <w:r w:rsidRPr="00951AB5">
        <w:t xml:space="preserve">. If you have any feedback you’d like to share, please </w:t>
      </w:r>
      <w:r>
        <w:t xml:space="preserve">email </w:t>
      </w:r>
      <w:hyperlink r:id="rId20" w:history="1">
        <w:r w:rsidRPr="0038751B">
          <w:rPr>
            <w:rStyle w:val="Hyperlink"/>
          </w:rPr>
          <w:t>kcfeedback@nga.org.uk</w:t>
        </w:r>
      </w:hyperlink>
    </w:p>
    <w:sectPr w:rsidR="002F0CF5" w:rsidSect="00FE6CA5">
      <w:headerReference w:type="even" r:id="rId21"/>
      <w:headerReference w:type="default" r:id="rId22"/>
      <w:footerReference w:type="even" r:id="rId23"/>
      <w:footerReference w:type="default" r:id="rId24"/>
      <w:headerReference w:type="first" r:id="rId25"/>
      <w:footerReference w:type="first" r:id="rId26"/>
      <w:pgSz w:w="12240" w:h="15840"/>
      <w:pgMar w:top="2126" w:right="1440" w:bottom="851"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3C18D" w14:textId="77777777" w:rsidR="008F6196" w:rsidRDefault="008F6196">
      <w:r>
        <w:separator/>
      </w:r>
    </w:p>
  </w:endnote>
  <w:endnote w:type="continuationSeparator" w:id="0">
    <w:p w14:paraId="5FA2478A" w14:textId="77777777" w:rsidR="008F6196" w:rsidRDefault="008F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D72AF" w14:textId="77777777" w:rsidR="00A857AD" w:rsidRDefault="00A857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4A29C" w14:textId="42433CA3" w:rsidR="00573E15" w:rsidRPr="002E3F01" w:rsidRDefault="00A857AD" w:rsidP="002E3F01">
    <w:pPr>
      <w:spacing w:before="240"/>
      <w:rPr>
        <w:color w:val="000000"/>
        <w:sz w:val="20"/>
        <w:szCs w:val="20"/>
      </w:rPr>
    </w:pPr>
    <w:r>
      <w:rPr>
        <w:color w:val="000000"/>
        <w:sz w:val="20"/>
        <w:szCs w:val="20"/>
      </w:rPr>
      <w:t>July 2022</w:t>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sidRPr="007226EB">
      <w:rPr>
        <w:color w:val="000000"/>
        <w:sz w:val="20"/>
        <w:szCs w:val="20"/>
      </w:rPr>
      <w:t>© National Governance Association 202</w:t>
    </w:r>
    <w:r>
      <w:rPr>
        <w:color w:val="000000"/>
        <w:sz w:val="20"/>
        <w:szCs w:val="20"/>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D4049" w14:textId="49E944D0" w:rsidR="00573E15" w:rsidRPr="002E3F01" w:rsidRDefault="00A857AD" w:rsidP="002E3F01">
    <w:pPr>
      <w:spacing w:before="240"/>
      <w:rPr>
        <w:color w:val="000000"/>
        <w:sz w:val="20"/>
        <w:szCs w:val="20"/>
      </w:rPr>
    </w:pPr>
    <w:r>
      <w:rPr>
        <w:color w:val="000000"/>
        <w:sz w:val="20"/>
        <w:szCs w:val="20"/>
      </w:rPr>
      <w:t>July 2022</w:t>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sidRPr="007226EB">
      <w:rPr>
        <w:color w:val="000000"/>
        <w:sz w:val="20"/>
        <w:szCs w:val="20"/>
      </w:rPr>
      <w:t>© National Governance Association 202</w:t>
    </w:r>
    <w:r>
      <w:rPr>
        <w:color w:val="000000"/>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97412" w14:textId="77777777" w:rsidR="008F6196" w:rsidRDefault="008F6196">
      <w:r>
        <w:separator/>
      </w:r>
    </w:p>
  </w:footnote>
  <w:footnote w:type="continuationSeparator" w:id="0">
    <w:p w14:paraId="2C034074" w14:textId="77777777" w:rsidR="008F6196" w:rsidRDefault="008F6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32D81" w14:textId="77777777" w:rsidR="00A857AD" w:rsidRDefault="00A857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44431" w14:textId="77777777" w:rsidR="00573E15" w:rsidRDefault="007844A9">
    <w:pPr>
      <w:pStyle w:val="Header"/>
    </w:pPr>
    <w:r>
      <w:rPr>
        <w:noProof/>
        <w:lang w:val="en-GB" w:eastAsia="en-GB"/>
      </w:rPr>
      <w:drawing>
        <wp:inline distT="0" distB="0" distL="0" distR="0" wp14:anchorId="34D1ABE9" wp14:editId="6ABCDEB0">
          <wp:extent cx="1518036" cy="603556"/>
          <wp:effectExtent l="0" t="0" r="6350" b="6350"/>
          <wp:docPr id="3" name="Picture 3">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18036" cy="60355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E6240" w14:textId="77777777" w:rsidR="00B01A52" w:rsidRDefault="007844A9">
    <w:pPr>
      <w:pStyle w:val="Header"/>
    </w:pPr>
    <w:r>
      <w:rPr>
        <w:noProof/>
        <w:lang w:val="en-GB" w:eastAsia="en-GB"/>
      </w:rPr>
      <w:drawing>
        <wp:anchor distT="0" distB="0" distL="114300" distR="114300" simplePos="0" relativeHeight="251659264" behindDoc="1" locked="0" layoutInCell="1" allowOverlap="1" wp14:anchorId="6AB7E5FE" wp14:editId="2BFF3C3B">
          <wp:simplePos x="0" y="0"/>
          <wp:positionH relativeFrom="column">
            <wp:posOffset>4457700</wp:posOffset>
          </wp:positionH>
          <wp:positionV relativeFrom="paragraph">
            <wp:posOffset>9525</wp:posOffset>
          </wp:positionV>
          <wp:extent cx="1820545" cy="1327150"/>
          <wp:effectExtent l="0" t="0" r="8255" b="6350"/>
          <wp:wrapNone/>
          <wp:docPr id="2" name="Picture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hape&#10;&#10;Description automatically generated"/>
                  <pic:cNvPicPr/>
                </pic:nvPicPr>
                <pic:blipFill rotWithShape="1">
                  <a:blip r:embed="rId1">
                    <a:extLst>
                      <a:ext uri="{28A0092B-C50C-407E-A947-70E740481C1C}">
                        <a14:useLocalDpi xmlns:a14="http://schemas.microsoft.com/office/drawing/2010/main" val="0"/>
                      </a:ext>
                    </a:extLst>
                  </a:blip>
                  <a:srcRect t="2790"/>
                  <a:stretch/>
                </pic:blipFill>
                <pic:spPr bwMode="auto">
                  <a:xfrm>
                    <a:off x="0" y="0"/>
                    <a:ext cx="1820545" cy="1327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DC3606" w14:textId="736B3C01" w:rsidR="00B01A52" w:rsidRDefault="007844A9" w:rsidP="00FE6CA5">
    <w:pPr>
      <w:pStyle w:val="Header"/>
      <w:tabs>
        <w:tab w:val="left" w:pos="7995"/>
      </w:tabs>
    </w:pPr>
    <w:r>
      <w:rPr>
        <w:noProof/>
        <w:lang w:val="en-GB" w:eastAsia="en-GB"/>
      </w:rPr>
      <w:drawing>
        <wp:inline distT="0" distB="0" distL="0" distR="0" wp14:anchorId="79B6800B" wp14:editId="695B1350">
          <wp:extent cx="1518036" cy="603556"/>
          <wp:effectExtent l="0" t="0" r="6350" b="6350"/>
          <wp:docPr id="1" name="Picture 1">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518036" cy="603556"/>
                  </a:xfrm>
                  <a:prstGeom prst="rect">
                    <a:avLst/>
                  </a:prstGeom>
                </pic:spPr>
              </pic:pic>
            </a:graphicData>
          </a:graphic>
        </wp:inline>
      </w:drawing>
    </w:r>
    <w:r>
      <w:t xml:space="preserve"> </w:t>
    </w:r>
    <w:r>
      <w:tab/>
    </w:r>
  </w:p>
  <w:p w14:paraId="73E9E9CC" w14:textId="6FBB25A0" w:rsidR="009832F0" w:rsidRDefault="009832F0" w:rsidP="00FE6CA5">
    <w:pPr>
      <w:pStyle w:val="Header"/>
      <w:tabs>
        <w:tab w:val="left" w:pos="7995"/>
      </w:tabs>
    </w:pPr>
  </w:p>
  <w:p w14:paraId="02EB2A26" w14:textId="1428E3B1" w:rsidR="009832F0" w:rsidRDefault="009832F0" w:rsidP="00FE6CA5">
    <w:pPr>
      <w:pStyle w:val="Header"/>
      <w:tabs>
        <w:tab w:val="left" w:pos="7995"/>
      </w:tabs>
    </w:pPr>
  </w:p>
  <w:p w14:paraId="7FB3B33F" w14:textId="77777777" w:rsidR="00C52857" w:rsidRDefault="00C52857" w:rsidP="00FE6CA5">
    <w:pPr>
      <w:pStyle w:val="Header"/>
      <w:tabs>
        <w:tab w:val="left" w:pos="79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D2707"/>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2075A0E"/>
    <w:multiLevelType w:val="hybridMultilevel"/>
    <w:tmpl w:val="5766456C"/>
    <w:lvl w:ilvl="0" w:tplc="A0D6C568">
      <w:start w:val="1"/>
      <w:numFmt w:val="decimal"/>
      <w:lvlText w:val="%1."/>
      <w:lvlJc w:val="left"/>
      <w:pPr>
        <w:ind w:left="720" w:hanging="360"/>
      </w:pPr>
      <w:rPr>
        <w:i w:val="0"/>
        <w:iCs w:val="0"/>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1FAA6D96"/>
    <w:multiLevelType w:val="hybridMultilevel"/>
    <w:tmpl w:val="18605E0A"/>
    <w:lvl w:ilvl="0" w:tplc="DE0ADB50">
      <w:start w:val="1"/>
      <w:numFmt w:val="bullet"/>
      <w:pStyle w:val="Bullettext"/>
      <w:lvlText w:val="n"/>
      <w:lvlJc w:val="left"/>
      <w:pPr>
        <w:ind w:left="284" w:hanging="284"/>
      </w:pPr>
      <w:rPr>
        <w:rFonts w:ascii="Wingdings" w:hAnsi="Wingdings" w:hint="default"/>
        <w:b w:val="0"/>
        <w:i w:val="0"/>
        <w:color w:val="0563C1"/>
        <w:sz w:val="20"/>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214F7E"/>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7AC3134"/>
    <w:multiLevelType w:val="hybridMultilevel"/>
    <w:tmpl w:val="162CE9D4"/>
    <w:lvl w:ilvl="0" w:tplc="B43271BE">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B9567A"/>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2D7645B1"/>
    <w:multiLevelType w:val="hybridMultilevel"/>
    <w:tmpl w:val="DB6C39D6"/>
    <w:lvl w:ilvl="0" w:tplc="27F89BF6">
      <w:start w:val="1"/>
      <w:numFmt w:val="decimal"/>
      <w:pStyle w:val="ListParagraph"/>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7">
    <w:nsid w:val="305C70C3"/>
    <w:multiLevelType w:val="hybridMultilevel"/>
    <w:tmpl w:val="68E6C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8D91886"/>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4180201B"/>
    <w:multiLevelType w:val="hybridMultilevel"/>
    <w:tmpl w:val="B8040FBC"/>
    <w:lvl w:ilvl="0" w:tplc="EE408B9E">
      <w:start w:val="1"/>
      <w:numFmt w:val="decimal"/>
      <w:lvlText w:val="%1."/>
      <w:lvlJc w:val="left"/>
      <w:pPr>
        <w:ind w:left="720" w:hanging="360"/>
      </w:pPr>
      <w:rPr>
        <w:rFonts w:hint="default"/>
        <w:color w:val="2F5496"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1527D14"/>
    <w:multiLevelType w:val="hybridMultilevel"/>
    <w:tmpl w:val="602032DA"/>
    <w:lvl w:ilvl="0" w:tplc="240AF342">
      <w:start w:val="1"/>
      <w:numFmt w:val="bullet"/>
      <w:lvlText w:val=""/>
      <w:lvlJc w:val="center"/>
      <w:pPr>
        <w:ind w:left="720" w:hanging="360"/>
      </w:pPr>
      <w:rPr>
        <w:rFonts w:ascii="Wingdings" w:hAnsi="Wingdings" w:hint="default"/>
        <w:color w:val="2E74B5"/>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5E79040C"/>
    <w:multiLevelType w:val="hybridMultilevel"/>
    <w:tmpl w:val="E74AC262"/>
    <w:lvl w:ilvl="0" w:tplc="0809000F">
      <w:start w:val="1"/>
      <w:numFmt w:val="decimal"/>
      <w:lvlText w:val="%1."/>
      <w:lvlJc w:val="left"/>
      <w:pPr>
        <w:ind w:left="360" w:hanging="360"/>
      </w:pPr>
      <w:rPr>
        <w:color w:val="4472C4" w:themeColor="accent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nsid w:val="693A12CD"/>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2"/>
    <w:lvlOverride w:ilvl="0">
      <w:startOverride w:val="1"/>
    </w:lvlOverride>
  </w:num>
  <w:num w:numId="3">
    <w:abstractNumId w:val="2"/>
    <w:lvlOverride w:ilvl="0">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6"/>
  </w:num>
  <w:num w:numId="14">
    <w:abstractNumId w:val="9"/>
  </w:num>
  <w:num w:numId="15">
    <w:abstractNumId w:val="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9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4A9"/>
    <w:rsid w:val="000145B6"/>
    <w:rsid w:val="0003228B"/>
    <w:rsid w:val="000345BD"/>
    <w:rsid w:val="00036607"/>
    <w:rsid w:val="0006055D"/>
    <w:rsid w:val="00073621"/>
    <w:rsid w:val="000739A4"/>
    <w:rsid w:val="000905A3"/>
    <w:rsid w:val="0009211F"/>
    <w:rsid w:val="0009641D"/>
    <w:rsid w:val="000A65EF"/>
    <w:rsid w:val="000B69A4"/>
    <w:rsid w:val="000C0A79"/>
    <w:rsid w:val="000D1FDC"/>
    <w:rsid w:val="000F5AD8"/>
    <w:rsid w:val="000F79C0"/>
    <w:rsid w:val="00106F02"/>
    <w:rsid w:val="001150C4"/>
    <w:rsid w:val="00116336"/>
    <w:rsid w:val="00126E23"/>
    <w:rsid w:val="00147F14"/>
    <w:rsid w:val="001660DC"/>
    <w:rsid w:val="001A1E8E"/>
    <w:rsid w:val="001A62FC"/>
    <w:rsid w:val="001B29E6"/>
    <w:rsid w:val="001B4364"/>
    <w:rsid w:val="001D6138"/>
    <w:rsid w:val="001E285B"/>
    <w:rsid w:val="001E511D"/>
    <w:rsid w:val="001F4D5E"/>
    <w:rsid w:val="001F5F44"/>
    <w:rsid w:val="0020067D"/>
    <w:rsid w:val="0020369A"/>
    <w:rsid w:val="00227EDF"/>
    <w:rsid w:val="002709A4"/>
    <w:rsid w:val="00271BEB"/>
    <w:rsid w:val="00281980"/>
    <w:rsid w:val="00286F6F"/>
    <w:rsid w:val="0029217B"/>
    <w:rsid w:val="002948DB"/>
    <w:rsid w:val="002B2C08"/>
    <w:rsid w:val="002C403D"/>
    <w:rsid w:val="002C52CF"/>
    <w:rsid w:val="002D4019"/>
    <w:rsid w:val="002E4A9F"/>
    <w:rsid w:val="002F0CF5"/>
    <w:rsid w:val="00305329"/>
    <w:rsid w:val="00306D82"/>
    <w:rsid w:val="0032586B"/>
    <w:rsid w:val="00327FDE"/>
    <w:rsid w:val="00333139"/>
    <w:rsid w:val="003662E1"/>
    <w:rsid w:val="0036729E"/>
    <w:rsid w:val="003757D7"/>
    <w:rsid w:val="00394287"/>
    <w:rsid w:val="00395DF5"/>
    <w:rsid w:val="003A5F3D"/>
    <w:rsid w:val="003D4FF5"/>
    <w:rsid w:val="0042150F"/>
    <w:rsid w:val="004219CD"/>
    <w:rsid w:val="0042414C"/>
    <w:rsid w:val="00427248"/>
    <w:rsid w:val="00442E10"/>
    <w:rsid w:val="00450A2E"/>
    <w:rsid w:val="00450EA7"/>
    <w:rsid w:val="004514FA"/>
    <w:rsid w:val="004529B5"/>
    <w:rsid w:val="0046008C"/>
    <w:rsid w:val="004617EE"/>
    <w:rsid w:val="004A03D7"/>
    <w:rsid w:val="004B0F97"/>
    <w:rsid w:val="004C0B7D"/>
    <w:rsid w:val="004C1DEE"/>
    <w:rsid w:val="004C484C"/>
    <w:rsid w:val="004C7832"/>
    <w:rsid w:val="004D4841"/>
    <w:rsid w:val="00503DDD"/>
    <w:rsid w:val="00521E41"/>
    <w:rsid w:val="00524C98"/>
    <w:rsid w:val="00531929"/>
    <w:rsid w:val="00574AFC"/>
    <w:rsid w:val="005968B7"/>
    <w:rsid w:val="005B45B9"/>
    <w:rsid w:val="005B60A6"/>
    <w:rsid w:val="005C3FB5"/>
    <w:rsid w:val="005C6498"/>
    <w:rsid w:val="005D3E85"/>
    <w:rsid w:val="005E2B8E"/>
    <w:rsid w:val="005F0E2F"/>
    <w:rsid w:val="005F640D"/>
    <w:rsid w:val="00617D6F"/>
    <w:rsid w:val="00653F46"/>
    <w:rsid w:val="006738EA"/>
    <w:rsid w:val="00687A67"/>
    <w:rsid w:val="00692A3F"/>
    <w:rsid w:val="006937B2"/>
    <w:rsid w:val="006A6A91"/>
    <w:rsid w:val="006B40C6"/>
    <w:rsid w:val="006D4605"/>
    <w:rsid w:val="006F2197"/>
    <w:rsid w:val="0070509C"/>
    <w:rsid w:val="00711171"/>
    <w:rsid w:val="00733A89"/>
    <w:rsid w:val="00744C17"/>
    <w:rsid w:val="0074528E"/>
    <w:rsid w:val="00750840"/>
    <w:rsid w:val="00776D72"/>
    <w:rsid w:val="007844A9"/>
    <w:rsid w:val="00793E35"/>
    <w:rsid w:val="007A76E7"/>
    <w:rsid w:val="007B4810"/>
    <w:rsid w:val="007C0447"/>
    <w:rsid w:val="007C512B"/>
    <w:rsid w:val="007E62AC"/>
    <w:rsid w:val="007F337B"/>
    <w:rsid w:val="00804062"/>
    <w:rsid w:val="00805330"/>
    <w:rsid w:val="00824CE3"/>
    <w:rsid w:val="00841D51"/>
    <w:rsid w:val="00862A42"/>
    <w:rsid w:val="008A4F1A"/>
    <w:rsid w:val="008B0906"/>
    <w:rsid w:val="008F2173"/>
    <w:rsid w:val="008F6196"/>
    <w:rsid w:val="009005B3"/>
    <w:rsid w:val="009038DF"/>
    <w:rsid w:val="00916AD9"/>
    <w:rsid w:val="00916FBC"/>
    <w:rsid w:val="0092607F"/>
    <w:rsid w:val="009358CC"/>
    <w:rsid w:val="00940E55"/>
    <w:rsid w:val="00951AB5"/>
    <w:rsid w:val="00966CE9"/>
    <w:rsid w:val="009745C1"/>
    <w:rsid w:val="009832F0"/>
    <w:rsid w:val="00983569"/>
    <w:rsid w:val="009A220E"/>
    <w:rsid w:val="009B1C81"/>
    <w:rsid w:val="009B3679"/>
    <w:rsid w:val="009C0E90"/>
    <w:rsid w:val="00A03E4C"/>
    <w:rsid w:val="00A11AE6"/>
    <w:rsid w:val="00A31DB4"/>
    <w:rsid w:val="00A328F2"/>
    <w:rsid w:val="00A54FAB"/>
    <w:rsid w:val="00A61E68"/>
    <w:rsid w:val="00A70F26"/>
    <w:rsid w:val="00A71574"/>
    <w:rsid w:val="00A83BC1"/>
    <w:rsid w:val="00A857AD"/>
    <w:rsid w:val="00A91B89"/>
    <w:rsid w:val="00AA1FE6"/>
    <w:rsid w:val="00AA243E"/>
    <w:rsid w:val="00AB16B3"/>
    <w:rsid w:val="00AB6D22"/>
    <w:rsid w:val="00AB7EDD"/>
    <w:rsid w:val="00AC07C0"/>
    <w:rsid w:val="00AD00AA"/>
    <w:rsid w:val="00AD5E84"/>
    <w:rsid w:val="00AF267E"/>
    <w:rsid w:val="00B007B4"/>
    <w:rsid w:val="00B20693"/>
    <w:rsid w:val="00B23E51"/>
    <w:rsid w:val="00B33511"/>
    <w:rsid w:val="00B42B71"/>
    <w:rsid w:val="00B53BC4"/>
    <w:rsid w:val="00B84B18"/>
    <w:rsid w:val="00B87560"/>
    <w:rsid w:val="00BD4FD0"/>
    <w:rsid w:val="00C2015C"/>
    <w:rsid w:val="00C257AE"/>
    <w:rsid w:val="00C44B73"/>
    <w:rsid w:val="00C52857"/>
    <w:rsid w:val="00C62022"/>
    <w:rsid w:val="00C67423"/>
    <w:rsid w:val="00C67BA8"/>
    <w:rsid w:val="00C759BD"/>
    <w:rsid w:val="00C83AC2"/>
    <w:rsid w:val="00C9316E"/>
    <w:rsid w:val="00CA5D06"/>
    <w:rsid w:val="00CF1FB4"/>
    <w:rsid w:val="00D33C97"/>
    <w:rsid w:val="00D864A3"/>
    <w:rsid w:val="00D94D33"/>
    <w:rsid w:val="00DA77A8"/>
    <w:rsid w:val="00DB2994"/>
    <w:rsid w:val="00DF0E45"/>
    <w:rsid w:val="00DF2898"/>
    <w:rsid w:val="00E11BEE"/>
    <w:rsid w:val="00E20320"/>
    <w:rsid w:val="00E354D2"/>
    <w:rsid w:val="00E43C66"/>
    <w:rsid w:val="00E51D10"/>
    <w:rsid w:val="00E5216A"/>
    <w:rsid w:val="00E66C81"/>
    <w:rsid w:val="00E73DA3"/>
    <w:rsid w:val="00E859B3"/>
    <w:rsid w:val="00E96FA5"/>
    <w:rsid w:val="00EA2B69"/>
    <w:rsid w:val="00EB0428"/>
    <w:rsid w:val="00EB70A9"/>
    <w:rsid w:val="00EC482F"/>
    <w:rsid w:val="00EC62CC"/>
    <w:rsid w:val="00ED0CF7"/>
    <w:rsid w:val="00EE3D81"/>
    <w:rsid w:val="00EF3979"/>
    <w:rsid w:val="00EF7846"/>
    <w:rsid w:val="00F11259"/>
    <w:rsid w:val="00F36F5B"/>
    <w:rsid w:val="00F41849"/>
    <w:rsid w:val="00F41EE7"/>
    <w:rsid w:val="00F542AA"/>
    <w:rsid w:val="00F5535F"/>
    <w:rsid w:val="00F650E7"/>
    <w:rsid w:val="00F72524"/>
    <w:rsid w:val="00FC5880"/>
    <w:rsid w:val="00FE4EA1"/>
    <w:rsid w:val="00FE5F40"/>
    <w:rsid w:val="00FF0C81"/>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D4F0"/>
  <w15:chartTrackingRefBased/>
  <w15:docId w15:val="{55DE14C1-FCD5-43F1-B802-B4CAC6AB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4A9"/>
    <w:pPr>
      <w:spacing w:after="0" w:line="240" w:lineRule="auto"/>
    </w:pPr>
    <w:rPr>
      <w:sz w:val="24"/>
      <w:lang w:val="en-US"/>
    </w:rPr>
  </w:style>
  <w:style w:type="paragraph" w:styleId="Heading1">
    <w:name w:val="heading 1"/>
    <w:basedOn w:val="Normal"/>
    <w:next w:val="Normal"/>
    <w:link w:val="Heading1Char"/>
    <w:uiPriority w:val="9"/>
    <w:qFormat/>
    <w:rsid w:val="007844A9"/>
    <w:pPr>
      <w:keepNext/>
      <w:keepLines/>
      <w:spacing w:before="240"/>
      <w:outlineLvl w:val="0"/>
    </w:pPr>
    <w:rPr>
      <w:rFonts w:ascii="Calibri" w:eastAsiaTheme="majorEastAsia" w:hAnsi="Calibri" w:cstheme="majorBidi"/>
      <w:b/>
      <w:color w:val="054078"/>
      <w:sz w:val="36"/>
      <w:szCs w:val="32"/>
    </w:rPr>
  </w:style>
  <w:style w:type="paragraph" w:styleId="Heading2">
    <w:name w:val="heading 2"/>
    <w:basedOn w:val="Normal"/>
    <w:next w:val="Normal"/>
    <w:link w:val="Heading2Char"/>
    <w:uiPriority w:val="9"/>
    <w:unhideWhenUsed/>
    <w:qFormat/>
    <w:rsid w:val="00711171"/>
    <w:pPr>
      <w:keepNext/>
      <w:keepLines/>
      <w:spacing w:before="40"/>
      <w:outlineLvl w:val="1"/>
    </w:pPr>
    <w:rPr>
      <w:rFonts w:ascii="Calibri" w:eastAsiaTheme="majorEastAsia" w:hAnsi="Calibri" w:cstheme="majorBidi"/>
      <w:b/>
      <w:color w:val="054078"/>
      <w:sz w:val="28"/>
      <w:szCs w:val="26"/>
    </w:rPr>
  </w:style>
  <w:style w:type="paragraph" w:styleId="Heading3">
    <w:name w:val="heading 3"/>
    <w:basedOn w:val="Normal"/>
    <w:next w:val="Normal"/>
    <w:link w:val="Heading3Char"/>
    <w:uiPriority w:val="9"/>
    <w:unhideWhenUsed/>
    <w:qFormat/>
    <w:rsid w:val="00711171"/>
    <w:pPr>
      <w:keepNext/>
      <w:keepLines/>
      <w:spacing w:before="160"/>
      <w:outlineLvl w:val="2"/>
    </w:pPr>
    <w:rPr>
      <w:rFonts w:ascii="Calibri" w:eastAsiaTheme="majorEastAsia" w:hAnsi="Calibri" w:cstheme="majorBidi"/>
      <w:b/>
      <w:color w:val="054078"/>
      <w:szCs w:val="24"/>
    </w:rPr>
  </w:style>
  <w:style w:type="paragraph" w:styleId="Heading4">
    <w:name w:val="heading 4"/>
    <w:basedOn w:val="Normal"/>
    <w:next w:val="Normal"/>
    <w:link w:val="Heading4Char"/>
    <w:uiPriority w:val="9"/>
    <w:unhideWhenUsed/>
    <w:qFormat/>
    <w:rsid w:val="00711171"/>
    <w:pPr>
      <w:keepNext/>
      <w:keepLines/>
      <w:spacing w:before="120"/>
      <w:outlineLvl w:val="3"/>
    </w:pPr>
    <w:rPr>
      <w:rFonts w:ascii="Calibri" w:eastAsiaTheme="majorEastAsia" w:hAnsi="Calibri" w:cstheme="majorBidi"/>
      <w:iCs/>
      <w:color w:val="054078"/>
    </w:rPr>
  </w:style>
  <w:style w:type="paragraph" w:styleId="Heading5">
    <w:name w:val="heading 5"/>
    <w:basedOn w:val="Normal"/>
    <w:next w:val="Normal"/>
    <w:link w:val="Heading5Char"/>
    <w:uiPriority w:val="9"/>
    <w:unhideWhenUsed/>
    <w:qFormat/>
    <w:rsid w:val="007844A9"/>
    <w:pPr>
      <w:keepNext/>
      <w:keepLines/>
      <w:spacing w:before="40"/>
      <w:outlineLvl w:val="4"/>
    </w:pPr>
    <w:rPr>
      <w:rFonts w:ascii="Calibri" w:eastAsiaTheme="majorEastAsia" w:hAnsi="Calibri" w:cstheme="majorBidi"/>
      <w:color w:val="054078"/>
    </w:rPr>
  </w:style>
  <w:style w:type="paragraph" w:styleId="Heading6">
    <w:name w:val="heading 6"/>
    <w:basedOn w:val="Normal"/>
    <w:next w:val="Normal"/>
    <w:link w:val="Heading6Char"/>
    <w:uiPriority w:val="9"/>
    <w:unhideWhenUsed/>
    <w:qFormat/>
    <w:rsid w:val="007844A9"/>
    <w:pPr>
      <w:keepNext/>
      <w:keepLines/>
      <w:spacing w:before="40"/>
      <w:outlineLvl w:val="5"/>
    </w:pPr>
    <w:rPr>
      <w:rFonts w:ascii="Calibri" w:eastAsiaTheme="majorEastAsia" w:hAnsi="Calibri" w:cstheme="majorBidi"/>
      <w:color w:val="054078"/>
    </w:rPr>
  </w:style>
  <w:style w:type="paragraph" w:styleId="Heading7">
    <w:name w:val="heading 7"/>
    <w:basedOn w:val="Normal"/>
    <w:next w:val="Normal"/>
    <w:link w:val="Heading7Char"/>
    <w:uiPriority w:val="9"/>
    <w:unhideWhenUsed/>
    <w:qFormat/>
    <w:rsid w:val="007844A9"/>
    <w:pPr>
      <w:keepNext/>
      <w:keepLines/>
      <w:spacing w:before="40"/>
      <w:outlineLvl w:val="6"/>
    </w:pPr>
    <w:rPr>
      <w:rFonts w:ascii="Calibri" w:eastAsiaTheme="majorEastAsia" w:hAnsi="Calibri" w:cstheme="majorBid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4A9"/>
    <w:rPr>
      <w:rFonts w:ascii="Calibri" w:eastAsiaTheme="majorEastAsia" w:hAnsi="Calibri" w:cstheme="majorBidi"/>
      <w:b/>
      <w:color w:val="054078"/>
      <w:sz w:val="36"/>
      <w:szCs w:val="32"/>
      <w:lang w:val="en-US"/>
    </w:rPr>
  </w:style>
  <w:style w:type="character" w:customStyle="1" w:styleId="Heading2Char">
    <w:name w:val="Heading 2 Char"/>
    <w:basedOn w:val="DefaultParagraphFont"/>
    <w:link w:val="Heading2"/>
    <w:uiPriority w:val="9"/>
    <w:rsid w:val="00711171"/>
    <w:rPr>
      <w:rFonts w:ascii="Calibri" w:eastAsiaTheme="majorEastAsia" w:hAnsi="Calibri" w:cstheme="majorBidi"/>
      <w:b/>
      <w:color w:val="054078"/>
      <w:sz w:val="28"/>
      <w:szCs w:val="26"/>
      <w:lang w:val="en-US"/>
    </w:rPr>
  </w:style>
  <w:style w:type="character" w:customStyle="1" w:styleId="Heading3Char">
    <w:name w:val="Heading 3 Char"/>
    <w:basedOn w:val="DefaultParagraphFont"/>
    <w:link w:val="Heading3"/>
    <w:uiPriority w:val="9"/>
    <w:rsid w:val="00711171"/>
    <w:rPr>
      <w:rFonts w:ascii="Calibri" w:eastAsiaTheme="majorEastAsia" w:hAnsi="Calibri" w:cstheme="majorBidi"/>
      <w:b/>
      <w:color w:val="054078"/>
      <w:sz w:val="24"/>
      <w:szCs w:val="24"/>
      <w:lang w:val="en-US"/>
    </w:rPr>
  </w:style>
  <w:style w:type="character" w:customStyle="1" w:styleId="Heading4Char">
    <w:name w:val="Heading 4 Char"/>
    <w:basedOn w:val="DefaultParagraphFont"/>
    <w:link w:val="Heading4"/>
    <w:uiPriority w:val="9"/>
    <w:rsid w:val="00711171"/>
    <w:rPr>
      <w:rFonts w:ascii="Calibri" w:eastAsiaTheme="majorEastAsia" w:hAnsi="Calibri" w:cstheme="majorBidi"/>
      <w:iCs/>
      <w:color w:val="054078"/>
      <w:sz w:val="24"/>
      <w:lang w:val="en-US"/>
    </w:rPr>
  </w:style>
  <w:style w:type="character" w:customStyle="1" w:styleId="Heading5Char">
    <w:name w:val="Heading 5 Char"/>
    <w:basedOn w:val="DefaultParagraphFont"/>
    <w:link w:val="Heading5"/>
    <w:uiPriority w:val="9"/>
    <w:rsid w:val="007844A9"/>
    <w:rPr>
      <w:rFonts w:ascii="Calibri" w:eastAsiaTheme="majorEastAsia" w:hAnsi="Calibri" w:cstheme="majorBidi"/>
      <w:color w:val="054078"/>
      <w:sz w:val="24"/>
      <w:lang w:val="en-US"/>
    </w:rPr>
  </w:style>
  <w:style w:type="character" w:customStyle="1" w:styleId="Heading6Char">
    <w:name w:val="Heading 6 Char"/>
    <w:basedOn w:val="DefaultParagraphFont"/>
    <w:link w:val="Heading6"/>
    <w:uiPriority w:val="9"/>
    <w:rsid w:val="007844A9"/>
    <w:rPr>
      <w:rFonts w:ascii="Calibri" w:eastAsiaTheme="majorEastAsia" w:hAnsi="Calibri" w:cstheme="majorBidi"/>
      <w:color w:val="054078"/>
      <w:sz w:val="24"/>
      <w:lang w:val="en-US"/>
    </w:rPr>
  </w:style>
  <w:style w:type="character" w:customStyle="1" w:styleId="Heading7Char">
    <w:name w:val="Heading 7 Char"/>
    <w:basedOn w:val="DefaultParagraphFont"/>
    <w:link w:val="Heading7"/>
    <w:uiPriority w:val="9"/>
    <w:rsid w:val="007844A9"/>
    <w:rPr>
      <w:rFonts w:ascii="Calibri" w:eastAsiaTheme="majorEastAsia" w:hAnsi="Calibri" w:cstheme="majorBidi"/>
      <w:iCs/>
      <w:color w:val="1F3763" w:themeColor="accent1" w:themeShade="7F"/>
      <w:sz w:val="24"/>
      <w:lang w:val="en-US"/>
    </w:rPr>
  </w:style>
  <w:style w:type="character" w:styleId="Hyperlink">
    <w:name w:val="Hyperlink"/>
    <w:basedOn w:val="DefaultParagraphFont"/>
    <w:uiPriority w:val="99"/>
    <w:unhideWhenUsed/>
    <w:rsid w:val="007844A9"/>
    <w:rPr>
      <w:color w:val="0563C1"/>
      <w:u w:val="single"/>
    </w:rPr>
  </w:style>
  <w:style w:type="paragraph" w:styleId="Header">
    <w:name w:val="header"/>
    <w:basedOn w:val="Normal"/>
    <w:link w:val="HeaderChar"/>
    <w:uiPriority w:val="99"/>
    <w:unhideWhenUsed/>
    <w:rsid w:val="007844A9"/>
  </w:style>
  <w:style w:type="character" w:customStyle="1" w:styleId="HeaderChar">
    <w:name w:val="Header Char"/>
    <w:basedOn w:val="DefaultParagraphFont"/>
    <w:link w:val="Header"/>
    <w:uiPriority w:val="99"/>
    <w:rsid w:val="007844A9"/>
    <w:rPr>
      <w:sz w:val="24"/>
      <w:lang w:val="en-US"/>
    </w:rPr>
  </w:style>
  <w:style w:type="paragraph" w:styleId="NoSpacing">
    <w:name w:val="No Spacing"/>
    <w:uiPriority w:val="1"/>
    <w:qFormat/>
    <w:rsid w:val="007844A9"/>
    <w:pPr>
      <w:spacing w:after="0" w:line="240" w:lineRule="auto"/>
    </w:pPr>
    <w:rPr>
      <w:sz w:val="24"/>
      <w:lang w:val="en-US"/>
    </w:rPr>
  </w:style>
  <w:style w:type="paragraph" w:customStyle="1" w:styleId="Bullettext">
    <w:name w:val="Bullet text"/>
    <w:basedOn w:val="Normal"/>
    <w:next w:val="Normal"/>
    <w:qFormat/>
    <w:rsid w:val="00C52857"/>
    <w:pPr>
      <w:numPr>
        <w:numId w:val="1"/>
      </w:numPr>
      <w:spacing w:before="160" w:after="160"/>
    </w:pPr>
    <w:rPr>
      <w:rFonts w:ascii="Calibri" w:eastAsiaTheme="minorEastAsia" w:hAnsi="Calibri" w:cs="Arial"/>
      <w:color w:val="000000" w:themeColor="text1"/>
      <w:szCs w:val="20"/>
      <w:lang w:val="en-GB"/>
    </w:rPr>
  </w:style>
  <w:style w:type="paragraph" w:customStyle="1" w:styleId="MainText">
    <w:name w:val="Main Text"/>
    <w:basedOn w:val="Normal"/>
    <w:link w:val="MainTextChar"/>
    <w:qFormat/>
    <w:rsid w:val="007844A9"/>
    <w:pPr>
      <w:spacing w:after="240"/>
    </w:pPr>
    <w:rPr>
      <w:rFonts w:ascii="Calibri" w:eastAsiaTheme="minorEastAsia" w:hAnsi="Calibri" w:cs="Arial"/>
      <w:color w:val="000000" w:themeColor="text1"/>
      <w:szCs w:val="20"/>
      <w:lang w:val="en-GB"/>
    </w:rPr>
  </w:style>
  <w:style w:type="character" w:customStyle="1" w:styleId="MainTextChar">
    <w:name w:val="Main Text Char"/>
    <w:basedOn w:val="DefaultParagraphFont"/>
    <w:link w:val="MainText"/>
    <w:rsid w:val="007844A9"/>
    <w:rPr>
      <w:rFonts w:ascii="Calibri" w:eastAsiaTheme="minorEastAsia" w:hAnsi="Calibri" w:cs="Arial"/>
      <w:color w:val="000000" w:themeColor="text1"/>
      <w:sz w:val="24"/>
      <w:szCs w:val="20"/>
    </w:rPr>
  </w:style>
  <w:style w:type="paragraph" w:customStyle="1" w:styleId="Boldemphasis">
    <w:name w:val="Bold emphasis"/>
    <w:basedOn w:val="MainText"/>
    <w:link w:val="BoldemphasisChar"/>
    <w:qFormat/>
    <w:rsid w:val="007844A9"/>
    <w:rPr>
      <w:rFonts w:cstheme="majorHAnsi"/>
      <w:b/>
      <w:bCs/>
      <w:color w:val="054078"/>
    </w:rPr>
  </w:style>
  <w:style w:type="character" w:customStyle="1" w:styleId="BoldemphasisChar">
    <w:name w:val="Bold emphasis Char"/>
    <w:basedOn w:val="MainTextChar"/>
    <w:link w:val="Boldemphasis"/>
    <w:rsid w:val="007844A9"/>
    <w:rPr>
      <w:rFonts w:ascii="Calibri" w:eastAsiaTheme="minorEastAsia" w:hAnsi="Calibri" w:cstheme="majorHAnsi"/>
      <w:b/>
      <w:bCs/>
      <w:color w:val="054078"/>
      <w:sz w:val="24"/>
      <w:szCs w:val="20"/>
    </w:rPr>
  </w:style>
  <w:style w:type="paragraph" w:styleId="Title">
    <w:name w:val="Title"/>
    <w:basedOn w:val="Normal"/>
    <w:next w:val="Normal"/>
    <w:link w:val="TitleChar"/>
    <w:uiPriority w:val="10"/>
    <w:qFormat/>
    <w:rsid w:val="00503DDD"/>
    <w:pPr>
      <w:contextualSpacing/>
    </w:pPr>
    <w:rPr>
      <w:rFonts w:ascii="Calibri" w:eastAsiaTheme="majorEastAsia" w:hAnsi="Calibri" w:cstheme="majorBidi"/>
      <w:b/>
      <w:color w:val="054078"/>
      <w:spacing w:val="-10"/>
      <w:kern w:val="28"/>
      <w:sz w:val="56"/>
      <w:szCs w:val="56"/>
    </w:rPr>
  </w:style>
  <w:style w:type="character" w:customStyle="1" w:styleId="TitleChar">
    <w:name w:val="Title Char"/>
    <w:basedOn w:val="DefaultParagraphFont"/>
    <w:link w:val="Title"/>
    <w:uiPriority w:val="10"/>
    <w:rsid w:val="00503DDD"/>
    <w:rPr>
      <w:rFonts w:ascii="Calibri" w:eastAsiaTheme="majorEastAsia" w:hAnsi="Calibri" w:cstheme="majorBidi"/>
      <w:b/>
      <w:color w:val="054078"/>
      <w:spacing w:val="-10"/>
      <w:kern w:val="28"/>
      <w:sz w:val="56"/>
      <w:szCs w:val="56"/>
      <w:lang w:val="en-US"/>
    </w:rPr>
  </w:style>
  <w:style w:type="paragraph" w:styleId="Subtitle">
    <w:name w:val="Subtitle"/>
    <w:basedOn w:val="Normal"/>
    <w:next w:val="Normal"/>
    <w:link w:val="SubtitleChar"/>
    <w:uiPriority w:val="11"/>
    <w:qFormat/>
    <w:rsid w:val="00503DDD"/>
    <w:pPr>
      <w:numPr>
        <w:ilvl w:val="1"/>
      </w:numPr>
      <w:spacing w:after="160"/>
    </w:pPr>
    <w:rPr>
      <w:rFonts w:eastAsiaTheme="minorEastAsia"/>
      <w:b/>
      <w:color w:val="054078"/>
      <w:spacing w:val="15"/>
      <w:sz w:val="28"/>
    </w:rPr>
  </w:style>
  <w:style w:type="character" w:customStyle="1" w:styleId="SubtitleChar">
    <w:name w:val="Subtitle Char"/>
    <w:basedOn w:val="DefaultParagraphFont"/>
    <w:link w:val="Subtitle"/>
    <w:uiPriority w:val="11"/>
    <w:rsid w:val="00503DDD"/>
    <w:rPr>
      <w:rFonts w:eastAsiaTheme="minorEastAsia"/>
      <w:b/>
      <w:color w:val="054078"/>
      <w:spacing w:val="15"/>
      <w:sz w:val="28"/>
      <w:lang w:val="en-US"/>
    </w:rPr>
  </w:style>
  <w:style w:type="paragraph" w:styleId="Footer">
    <w:name w:val="footer"/>
    <w:basedOn w:val="Normal"/>
    <w:link w:val="FooterChar"/>
    <w:uiPriority w:val="99"/>
    <w:unhideWhenUsed/>
    <w:rsid w:val="007C0447"/>
    <w:pPr>
      <w:tabs>
        <w:tab w:val="center" w:pos="4513"/>
        <w:tab w:val="right" w:pos="9026"/>
      </w:tabs>
    </w:pPr>
  </w:style>
  <w:style w:type="character" w:customStyle="1" w:styleId="FooterChar">
    <w:name w:val="Footer Char"/>
    <w:basedOn w:val="DefaultParagraphFont"/>
    <w:link w:val="Footer"/>
    <w:uiPriority w:val="99"/>
    <w:rsid w:val="007C0447"/>
    <w:rPr>
      <w:sz w:val="24"/>
      <w:lang w:val="en-US"/>
    </w:rPr>
  </w:style>
  <w:style w:type="character" w:customStyle="1" w:styleId="UnresolvedMention">
    <w:name w:val="Unresolved Mention"/>
    <w:basedOn w:val="DefaultParagraphFont"/>
    <w:uiPriority w:val="99"/>
    <w:semiHidden/>
    <w:unhideWhenUsed/>
    <w:rsid w:val="00692A3F"/>
    <w:rPr>
      <w:color w:val="605E5C"/>
      <w:shd w:val="clear" w:color="auto" w:fill="E1DFDD"/>
    </w:rPr>
  </w:style>
  <w:style w:type="character" w:styleId="IntenseEmphasis">
    <w:name w:val="Intense Emphasis"/>
    <w:basedOn w:val="DefaultParagraphFont"/>
    <w:uiPriority w:val="21"/>
    <w:qFormat/>
    <w:rsid w:val="00E96FA5"/>
    <w:rPr>
      <w:i/>
      <w:iCs/>
      <w:color w:val="054078"/>
    </w:rPr>
  </w:style>
  <w:style w:type="paragraph" w:styleId="IntenseQuote">
    <w:name w:val="Intense Quote"/>
    <w:basedOn w:val="Normal"/>
    <w:next w:val="Normal"/>
    <w:link w:val="IntenseQuoteChar"/>
    <w:uiPriority w:val="30"/>
    <w:qFormat/>
    <w:rsid w:val="00E96FA5"/>
    <w:pPr>
      <w:pBdr>
        <w:top w:val="single" w:sz="4" w:space="10" w:color="4472C4" w:themeColor="accent1"/>
        <w:bottom w:val="single" w:sz="4" w:space="10" w:color="4472C4" w:themeColor="accent1"/>
      </w:pBdr>
      <w:spacing w:before="360" w:after="360"/>
      <w:ind w:left="864" w:right="864"/>
      <w:jc w:val="center"/>
    </w:pPr>
    <w:rPr>
      <w:i/>
      <w:iCs/>
      <w:color w:val="054078"/>
    </w:rPr>
  </w:style>
  <w:style w:type="character" w:customStyle="1" w:styleId="IntenseQuoteChar">
    <w:name w:val="Intense Quote Char"/>
    <w:basedOn w:val="DefaultParagraphFont"/>
    <w:link w:val="IntenseQuote"/>
    <w:uiPriority w:val="30"/>
    <w:rsid w:val="00E96FA5"/>
    <w:rPr>
      <w:i/>
      <w:iCs/>
      <w:color w:val="054078"/>
      <w:sz w:val="24"/>
      <w:lang w:val="en-US"/>
    </w:rPr>
  </w:style>
  <w:style w:type="character" w:styleId="IntenseReference">
    <w:name w:val="Intense Reference"/>
    <w:basedOn w:val="DefaultParagraphFont"/>
    <w:uiPriority w:val="32"/>
    <w:qFormat/>
    <w:rsid w:val="00E96FA5"/>
    <w:rPr>
      <w:b/>
      <w:bCs/>
      <w:smallCaps/>
      <w:color w:val="054078"/>
      <w:spacing w:val="5"/>
    </w:rPr>
  </w:style>
  <w:style w:type="paragraph" w:styleId="CommentText">
    <w:name w:val="annotation text"/>
    <w:basedOn w:val="Normal"/>
    <w:link w:val="CommentTextChar"/>
    <w:uiPriority w:val="99"/>
    <w:unhideWhenUsed/>
    <w:rsid w:val="006D4605"/>
    <w:pPr>
      <w:spacing w:after="80"/>
    </w:pPr>
    <w:rPr>
      <w:rFonts w:ascii="Calibri" w:hAnsi="Calibri"/>
      <w:sz w:val="20"/>
      <w:szCs w:val="20"/>
      <w:lang w:val="en-GB"/>
    </w:rPr>
  </w:style>
  <w:style w:type="character" w:customStyle="1" w:styleId="CommentTextChar">
    <w:name w:val="Comment Text Char"/>
    <w:basedOn w:val="DefaultParagraphFont"/>
    <w:link w:val="CommentText"/>
    <w:uiPriority w:val="99"/>
    <w:rsid w:val="006D4605"/>
    <w:rPr>
      <w:rFonts w:ascii="Calibri" w:hAnsi="Calibri"/>
      <w:sz w:val="20"/>
      <w:szCs w:val="20"/>
    </w:rPr>
  </w:style>
  <w:style w:type="paragraph" w:styleId="ListParagraph">
    <w:name w:val="List Paragraph"/>
    <w:basedOn w:val="Normal"/>
    <w:uiPriority w:val="1"/>
    <w:qFormat/>
    <w:rsid w:val="00AD5E84"/>
    <w:pPr>
      <w:numPr>
        <w:numId w:val="4"/>
      </w:numPr>
      <w:spacing w:after="160" w:line="256" w:lineRule="auto"/>
      <w:contextualSpacing/>
    </w:pPr>
    <w:rPr>
      <w:rFonts w:ascii="Calibri" w:hAnsi="Calibri"/>
      <w:sz w:val="22"/>
      <w:lang w:val="en-GB"/>
    </w:rPr>
  </w:style>
  <w:style w:type="paragraph" w:customStyle="1" w:styleId="Header3">
    <w:name w:val="Header 3"/>
    <w:basedOn w:val="Normal"/>
    <w:qFormat/>
    <w:rsid w:val="00AD5E84"/>
    <w:pPr>
      <w:keepNext/>
      <w:keepLines/>
      <w:spacing w:before="40" w:after="40"/>
      <w:outlineLvl w:val="2"/>
    </w:pPr>
    <w:rPr>
      <w:rFonts w:ascii="Calibri" w:eastAsia="Times New Roman" w:hAnsi="Calibri" w:cs="Times New Roman"/>
      <w:b/>
      <w:color w:val="054078"/>
      <w:sz w:val="28"/>
      <w:szCs w:val="24"/>
      <w:lang w:val="en-GB"/>
    </w:rPr>
  </w:style>
  <w:style w:type="character" w:styleId="CommentReference">
    <w:name w:val="annotation reference"/>
    <w:basedOn w:val="DefaultParagraphFont"/>
    <w:uiPriority w:val="99"/>
    <w:semiHidden/>
    <w:unhideWhenUsed/>
    <w:rsid w:val="006D4605"/>
    <w:rPr>
      <w:sz w:val="16"/>
      <w:szCs w:val="16"/>
    </w:rPr>
  </w:style>
  <w:style w:type="paragraph" w:customStyle="1" w:styleId="Pa5">
    <w:name w:val="Pa5"/>
    <w:basedOn w:val="Normal"/>
    <w:next w:val="Normal"/>
    <w:uiPriority w:val="99"/>
    <w:rsid w:val="005C3FB5"/>
    <w:pPr>
      <w:autoSpaceDE w:val="0"/>
      <w:autoSpaceDN w:val="0"/>
      <w:adjustRightInd w:val="0"/>
      <w:spacing w:line="181" w:lineRule="atLeast"/>
    </w:pPr>
    <w:rPr>
      <w:rFonts w:ascii="Helvetica 45 Light" w:hAnsi="Helvetica 45 Light"/>
      <w:szCs w:val="24"/>
      <w:lang w:val="en-GB"/>
    </w:rPr>
  </w:style>
  <w:style w:type="paragraph" w:customStyle="1" w:styleId="Pa4">
    <w:name w:val="Pa4"/>
    <w:basedOn w:val="Normal"/>
    <w:next w:val="Normal"/>
    <w:uiPriority w:val="99"/>
    <w:rsid w:val="005C3FB5"/>
    <w:pPr>
      <w:autoSpaceDE w:val="0"/>
      <w:autoSpaceDN w:val="0"/>
      <w:adjustRightInd w:val="0"/>
      <w:spacing w:line="181" w:lineRule="atLeast"/>
    </w:pPr>
    <w:rPr>
      <w:rFonts w:ascii="Helvetica 45 Light" w:hAnsi="Helvetica 45 Light"/>
      <w:szCs w:val="24"/>
      <w:lang w:val="en-GB"/>
    </w:rPr>
  </w:style>
  <w:style w:type="paragraph" w:styleId="NormalWeb">
    <w:name w:val="Normal (Web)"/>
    <w:basedOn w:val="Normal"/>
    <w:uiPriority w:val="99"/>
    <w:unhideWhenUsed/>
    <w:rsid w:val="00916AD9"/>
    <w:pPr>
      <w:spacing w:before="100" w:beforeAutospacing="1" w:after="100" w:afterAutospacing="1"/>
    </w:pPr>
    <w:rPr>
      <w:rFonts w:ascii="Times New Roman" w:eastAsia="Times New Roman" w:hAnsi="Times New Roman" w:cs="Times New Roman"/>
      <w:szCs w:val="24"/>
      <w:lang w:val="en-GB" w:eastAsia="en-GB"/>
    </w:rPr>
  </w:style>
  <w:style w:type="table" w:styleId="TableGrid">
    <w:name w:val="Table Grid"/>
    <w:basedOn w:val="TableNormal"/>
    <w:uiPriority w:val="39"/>
    <w:rsid w:val="00916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
    <w:name w:val="number"/>
    <w:basedOn w:val="DefaultParagraphFont"/>
    <w:rsid w:val="00EF3979"/>
  </w:style>
  <w:style w:type="paragraph" w:styleId="CommentSubject">
    <w:name w:val="annotation subject"/>
    <w:basedOn w:val="CommentText"/>
    <w:next w:val="CommentText"/>
    <w:link w:val="CommentSubjectChar"/>
    <w:uiPriority w:val="99"/>
    <w:semiHidden/>
    <w:unhideWhenUsed/>
    <w:rsid w:val="0020369A"/>
    <w:pPr>
      <w:spacing w:after="0"/>
    </w:pPr>
    <w:rPr>
      <w:rFonts w:asciiTheme="minorHAnsi" w:hAnsiTheme="minorHAnsi"/>
      <w:b/>
      <w:bCs/>
      <w:lang w:val="en-US"/>
    </w:rPr>
  </w:style>
  <w:style w:type="character" w:customStyle="1" w:styleId="CommentSubjectChar">
    <w:name w:val="Comment Subject Char"/>
    <w:basedOn w:val="CommentTextChar"/>
    <w:link w:val="CommentSubject"/>
    <w:uiPriority w:val="99"/>
    <w:semiHidden/>
    <w:rsid w:val="0020369A"/>
    <w:rPr>
      <w:rFonts w:ascii="Calibri" w:hAnsi="Calibri"/>
      <w:b/>
      <w:bCs/>
      <w:sz w:val="20"/>
      <w:szCs w:val="20"/>
      <w:lang w:val="en-US"/>
    </w:rPr>
  </w:style>
  <w:style w:type="paragraph" w:styleId="Revision">
    <w:name w:val="Revision"/>
    <w:hidden/>
    <w:uiPriority w:val="99"/>
    <w:semiHidden/>
    <w:rsid w:val="0074528E"/>
    <w:pPr>
      <w:spacing w:after="0" w:line="240" w:lineRule="auto"/>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40661">
      <w:bodyDiv w:val="1"/>
      <w:marLeft w:val="0"/>
      <w:marRight w:val="0"/>
      <w:marTop w:val="0"/>
      <w:marBottom w:val="0"/>
      <w:divBdr>
        <w:top w:val="none" w:sz="0" w:space="0" w:color="auto"/>
        <w:left w:val="none" w:sz="0" w:space="0" w:color="auto"/>
        <w:bottom w:val="none" w:sz="0" w:space="0" w:color="auto"/>
        <w:right w:val="none" w:sz="0" w:space="0" w:color="auto"/>
      </w:divBdr>
    </w:div>
    <w:div w:id="466894771">
      <w:bodyDiv w:val="1"/>
      <w:marLeft w:val="0"/>
      <w:marRight w:val="0"/>
      <w:marTop w:val="0"/>
      <w:marBottom w:val="0"/>
      <w:divBdr>
        <w:top w:val="none" w:sz="0" w:space="0" w:color="auto"/>
        <w:left w:val="none" w:sz="0" w:space="0" w:color="auto"/>
        <w:bottom w:val="none" w:sz="0" w:space="0" w:color="auto"/>
        <w:right w:val="none" w:sz="0" w:space="0" w:color="auto"/>
      </w:divBdr>
    </w:div>
    <w:div w:id="1028066824">
      <w:bodyDiv w:val="1"/>
      <w:marLeft w:val="0"/>
      <w:marRight w:val="0"/>
      <w:marTop w:val="0"/>
      <w:marBottom w:val="0"/>
      <w:divBdr>
        <w:top w:val="none" w:sz="0" w:space="0" w:color="auto"/>
        <w:left w:val="none" w:sz="0" w:space="0" w:color="auto"/>
        <w:bottom w:val="none" w:sz="0" w:space="0" w:color="auto"/>
        <w:right w:val="none" w:sz="0" w:space="0" w:color="auto"/>
      </w:divBdr>
    </w:div>
    <w:div w:id="1455829302">
      <w:bodyDiv w:val="1"/>
      <w:marLeft w:val="0"/>
      <w:marRight w:val="0"/>
      <w:marTop w:val="0"/>
      <w:marBottom w:val="0"/>
      <w:divBdr>
        <w:top w:val="none" w:sz="0" w:space="0" w:color="auto"/>
        <w:left w:val="none" w:sz="0" w:space="0" w:color="auto"/>
        <w:bottom w:val="none" w:sz="0" w:space="0" w:color="auto"/>
        <w:right w:val="none" w:sz="0" w:space="0" w:color="auto"/>
      </w:divBdr>
    </w:div>
    <w:div w:id="1698969365">
      <w:bodyDiv w:val="1"/>
      <w:marLeft w:val="0"/>
      <w:marRight w:val="0"/>
      <w:marTop w:val="0"/>
      <w:marBottom w:val="0"/>
      <w:divBdr>
        <w:top w:val="none" w:sz="0" w:space="0" w:color="auto"/>
        <w:left w:val="none" w:sz="0" w:space="0" w:color="auto"/>
        <w:bottom w:val="none" w:sz="0" w:space="0" w:color="auto"/>
        <w:right w:val="none" w:sz="0" w:space="0" w:color="auto"/>
      </w:divBdr>
    </w:div>
    <w:div w:id="201506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ga.org.uk/Knowledge-Centre/Good-governance/Effective-governance/Board-Dynamics.aspx" TargetMode="External"/><Relationship Id="rId18" Type="http://schemas.openxmlformats.org/officeDocument/2006/relationships/hyperlink" Target="https://www.nga.org.uk/Knowledge-Centre/Good-governance/Effective-governance/Governing-Roles/Role-descriptions.aspx"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nga.org.uk/Knowledge-Centre/Governance-structure-roles-and-responsibilities/Induction.aspx" TargetMode="External"/><Relationship Id="rId17" Type="http://schemas.openxmlformats.org/officeDocument/2006/relationships/hyperlink" Target="https://www.nga.org.uk/Knowledge-Centre/Good-governance/Effective-governance/Governing-Board-Self-Review-(1)/Skills-Audit-and-Skills-Matrix-(1).aspx"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nga.org.uk/Knowledge-Centre/Leaders-governing-boards/School-Leaders-and-Governing-Boards-What-do-we-Expect-of-Each-Other.aspx" TargetMode="External"/><Relationship Id="rId20" Type="http://schemas.openxmlformats.org/officeDocument/2006/relationships/hyperlink" Target="mailto:kcfeedback@nga.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ga.org.uk/Knowledge-Centre/Governance-structure-roles-and-responsibilities/Roles-and-responsibilities/Composition/The-right-people-around-the-table-a-guide-to-recru.aspx"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nga.org.uk/Knowledge-Centre/Compliance/Policies-and-procedures/Declaration-and-register-of-interests-forms.aspx"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nga.org.uk/Knowledge-Centre/Good-governance/Ethical-governance/Framework-for-Ethical-Leadership-in-Education.aspx?login=success" TargetMode="External"/><Relationship Id="rId19" Type="http://schemas.openxmlformats.org/officeDocument/2006/relationships/hyperlink" Target="https://www.nga.org.uk/Knowledge-Centre/Good-governance/Effective-governance/Board-Dynamic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equality-act-2010-advice-for-schools"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5" ma:contentTypeDescription="Create a new document." ma:contentTypeScope="" ma:versionID="9838b01c1ad09b53428457447af671d7">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60976a4aa39a0a61dc453a94d789b33b"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1b669a-842b-46c4-953b-1e37f5777c4f}"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afda70-30e8-4089-8443-ebe9741ee9b5" xsi:nil="true"/>
    <lcf76f155ced4ddcb4097134ff3c332f xmlns="8ba10463-5e59-4b37-996c-f42fb298e9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53CE12-6BFC-43E0-B204-93BE523D6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2D31F6-0DEA-45ED-A048-F76DB79471ED}">
  <ds:schemaRefs>
    <ds:schemaRef ds:uri="http://schemas.microsoft.com/office/2006/metadata/properties"/>
    <ds:schemaRef ds:uri="http://schemas.microsoft.com/office/infopath/2007/PartnerControls"/>
    <ds:schemaRef ds:uri="abafda70-30e8-4089-8443-ebe9741ee9b5"/>
    <ds:schemaRef ds:uri="8ba10463-5e59-4b37-996c-f42fb298e9a9"/>
  </ds:schemaRefs>
</ds:datastoreItem>
</file>

<file path=customXml/itemProps3.xml><?xml version="1.0" encoding="utf-8"?>
<ds:datastoreItem xmlns:ds="http://schemas.openxmlformats.org/officeDocument/2006/customXml" ds:itemID="{451D7F63-3EA8-4C76-A7D2-A8F9C441AD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1591</Words>
  <Characters>9072</Characters>
  <Application>Microsoft Office Word</Application>
  <DocSecurity>2</DocSecurity>
  <Lines>75</Lines>
  <Paragraphs>21</Paragraphs>
  <ScaleCrop>false</ScaleCrop>
  <HeadingPairs>
    <vt:vector size="2" baseType="variant">
      <vt:variant>
        <vt:lpstr>Title</vt:lpstr>
      </vt:variant>
      <vt:variant>
        <vt:i4>1</vt:i4>
      </vt:variant>
    </vt:vector>
  </HeadingPairs>
  <TitlesOfParts>
    <vt:vector size="1" baseType="lpstr">
      <vt:lpstr>NGA model code of conduct</vt:lpstr>
    </vt:vector>
  </TitlesOfParts>
  <Company/>
  <LinksUpToDate>false</LinksUpToDate>
  <CharactersWithSpaces>10642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model code of conduct</dc:title>
  <dc:subject/>
  <dc:creator>National Governance Association</dc:creator>
  <cp:keywords/>
  <dc:description/>
  <cp:lastModifiedBy>Nicki Willis</cp:lastModifiedBy>
  <cp:revision>5</cp:revision>
  <cp:lastPrinted>2021-08-17T08:35:00Z</cp:lastPrinted>
  <dcterms:created xsi:type="dcterms:W3CDTF">2022-06-29T12:42:00Z</dcterms:created>
  <dcterms:modified xsi:type="dcterms:W3CDTF">2023-01-13T16:28:00Z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Order">
    <vt:r8>30600</vt:r8>
  </property>
</Properties>
</file>